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D9" w:rsidRPr="00B06ED9" w:rsidRDefault="00B06ED9" w:rsidP="00B06ED9">
      <w:pPr>
        <w:shd w:val="clear" w:color="auto" w:fill="FFFFFF"/>
        <w:spacing w:before="300" w:after="270" w:line="240" w:lineRule="auto"/>
        <w:outlineLvl w:val="0"/>
        <w:rPr>
          <w:rFonts w:ascii="inherit" w:eastAsia="Times New Roman" w:hAnsi="inherit" w:cs="Helvetica"/>
          <w:b/>
          <w:bCs/>
          <w:color w:val="444444"/>
          <w:kern w:val="36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kern w:val="36"/>
          <w:sz w:val="36"/>
          <w:szCs w:val="36"/>
          <w:lang w:eastAsia="ru-RU"/>
        </w:rPr>
        <w:t>Синдром Элерса-Данло у детей</w:t>
      </w:r>
    </w:p>
    <w:p w:rsidR="00B06ED9" w:rsidRPr="00B06ED9" w:rsidRDefault="00B06ED9" w:rsidP="00B06ED9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Клинические рекомендации</w:t>
      </w:r>
    </w:p>
    <w:p w:rsidR="00B06ED9" w:rsidRPr="00B06ED9" w:rsidRDefault="00B06ED9" w:rsidP="00B06ED9">
      <w:pPr>
        <w:shd w:val="clear" w:color="auto" w:fill="F0F0F0"/>
        <w:spacing w:before="300" w:after="270" w:line="240" w:lineRule="auto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Синдром Элерса-Данло у детей</w:t>
      </w:r>
    </w:p>
    <w:p w:rsidR="00B06ED9" w:rsidRPr="00B06ED9" w:rsidRDefault="00B06ED9" w:rsidP="00B06ED9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МКБ 10: </w:t>
      </w: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Q79.6 рубрикой Q79.6</w:t>
      </w:r>
    </w:p>
    <w:p w:rsidR="00B06ED9" w:rsidRPr="00B06ED9" w:rsidRDefault="00B06ED9" w:rsidP="00B06ED9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Год утверждения (частота пересмотра): </w:t>
      </w: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2016 (пересмотр каждые 3 года)</w:t>
      </w:r>
    </w:p>
    <w:p w:rsidR="00B06ED9" w:rsidRPr="00B06ED9" w:rsidRDefault="00B06ED9" w:rsidP="00B06ED9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ID: </w:t>
      </w: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КР545</w:t>
      </w:r>
    </w:p>
    <w:p w:rsidR="00B06ED9" w:rsidRPr="00B06ED9" w:rsidRDefault="00B06ED9" w:rsidP="00B06ED9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URL:</w:t>
      </w:r>
    </w:p>
    <w:p w:rsidR="00B06ED9" w:rsidRPr="00B06ED9" w:rsidRDefault="00B06ED9" w:rsidP="00B06ED9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Профессиональные ассоциации:</w:t>
      </w:r>
    </w:p>
    <w:p w:rsidR="00B06ED9" w:rsidRPr="00B06ED9" w:rsidRDefault="00B06ED9" w:rsidP="00B06ED9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Национальное общество детских гематологов и онкологов</w:t>
      </w:r>
    </w:p>
    <w:p w:rsidR="00B06ED9" w:rsidRPr="00B06ED9" w:rsidRDefault="00B06ED9" w:rsidP="00B06ED9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AAAAAA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AAAAAA"/>
          <w:sz w:val="24"/>
          <w:szCs w:val="24"/>
          <w:lang w:eastAsia="ru-RU"/>
        </w:rPr>
        <w:t>Утверждены</w:t>
      </w:r>
    </w:p>
    <w:p w:rsidR="00B06ED9" w:rsidRPr="00B06ED9" w:rsidRDefault="00B06ED9" w:rsidP="00B06ED9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AAAAAA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AAAAAA"/>
          <w:sz w:val="24"/>
          <w:szCs w:val="24"/>
          <w:lang w:eastAsia="ru-RU"/>
        </w:rPr>
        <w:t>Согласованы</w:t>
      </w:r>
    </w:p>
    <w:p w:rsidR="00B06ED9" w:rsidRPr="00B06ED9" w:rsidRDefault="00B06ED9" w:rsidP="00B06ED9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Научным советом Министерства Здравоохранения Российской Федерации__ __________201_ г.Диагностика и лечение синдрома Элерса-Данло</w:t>
      </w:r>
    </w:p>
    <w:p w:rsidR="00B06ED9" w:rsidRPr="00B06ED9" w:rsidRDefault="00B06ED9" w:rsidP="00B06ED9">
      <w:pPr>
        <w:shd w:val="clear" w:color="auto" w:fill="FFFFFF"/>
        <w:spacing w:before="300" w:after="270" w:line="240" w:lineRule="auto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Оглавление</w:t>
      </w:r>
    </w:p>
    <w:p w:rsidR="00B06ED9" w:rsidRPr="00B06ED9" w:rsidRDefault="00B06ED9" w:rsidP="00B06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6" w:anchor="part_2" w:history="1">
        <w:r w:rsidRPr="00B06ED9">
          <w:rPr>
            <w:rFonts w:ascii="Helvetica" w:eastAsia="Times New Roman" w:hAnsi="Helvetica" w:cs="Helvetica"/>
            <w:color w:val="336688"/>
            <w:sz w:val="24"/>
            <w:szCs w:val="24"/>
            <w:lang w:eastAsia="ru-RU"/>
          </w:rPr>
          <w:t>Ключевые слова</w:t>
        </w:r>
      </w:hyperlink>
    </w:p>
    <w:p w:rsidR="00B06ED9" w:rsidRPr="00B06ED9" w:rsidRDefault="00B06ED9" w:rsidP="00B06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7" w:anchor="part_3" w:history="1">
        <w:r w:rsidRPr="00B06ED9">
          <w:rPr>
            <w:rFonts w:ascii="Helvetica" w:eastAsia="Times New Roman" w:hAnsi="Helvetica" w:cs="Helvetica"/>
            <w:color w:val="336688"/>
            <w:sz w:val="24"/>
            <w:szCs w:val="24"/>
            <w:lang w:eastAsia="ru-RU"/>
          </w:rPr>
          <w:t>Список сокращений</w:t>
        </w:r>
      </w:hyperlink>
    </w:p>
    <w:p w:rsidR="00B06ED9" w:rsidRPr="00B06ED9" w:rsidRDefault="00B06ED9" w:rsidP="00B06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8" w:anchor="part_4" w:history="1">
        <w:r w:rsidRPr="00B06ED9">
          <w:rPr>
            <w:rFonts w:ascii="Helvetica" w:eastAsia="Times New Roman" w:hAnsi="Helvetica" w:cs="Helvetica"/>
            <w:color w:val="336688"/>
            <w:sz w:val="24"/>
            <w:szCs w:val="24"/>
            <w:lang w:eastAsia="ru-RU"/>
          </w:rPr>
          <w:t>Термины и определения</w:t>
        </w:r>
      </w:hyperlink>
    </w:p>
    <w:p w:rsidR="00B06ED9" w:rsidRPr="00B06ED9" w:rsidRDefault="00B06ED9" w:rsidP="00B06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9" w:anchor="part_5" w:history="1">
        <w:r w:rsidRPr="00B06ED9">
          <w:rPr>
            <w:rFonts w:ascii="Helvetica" w:eastAsia="Times New Roman" w:hAnsi="Helvetica" w:cs="Helvetica"/>
            <w:color w:val="336688"/>
            <w:sz w:val="24"/>
            <w:szCs w:val="24"/>
            <w:lang w:eastAsia="ru-RU"/>
          </w:rPr>
          <w:t>1. Краткая информация</w:t>
        </w:r>
      </w:hyperlink>
    </w:p>
    <w:p w:rsidR="00B06ED9" w:rsidRPr="00B06ED9" w:rsidRDefault="00B06ED9" w:rsidP="00B06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0" w:anchor="part_6" w:history="1">
        <w:r w:rsidRPr="00B06ED9">
          <w:rPr>
            <w:rFonts w:ascii="Helvetica" w:eastAsia="Times New Roman" w:hAnsi="Helvetica" w:cs="Helvetica"/>
            <w:color w:val="336688"/>
            <w:sz w:val="24"/>
            <w:szCs w:val="24"/>
            <w:lang w:eastAsia="ru-RU"/>
          </w:rPr>
          <w:t>2. Диагностика</w:t>
        </w:r>
      </w:hyperlink>
    </w:p>
    <w:p w:rsidR="00B06ED9" w:rsidRPr="00B06ED9" w:rsidRDefault="00B06ED9" w:rsidP="00B06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1" w:anchor="part_7" w:history="1">
        <w:r w:rsidRPr="00B06ED9">
          <w:rPr>
            <w:rFonts w:ascii="Helvetica" w:eastAsia="Times New Roman" w:hAnsi="Helvetica" w:cs="Helvetica"/>
            <w:color w:val="336688"/>
            <w:sz w:val="24"/>
            <w:szCs w:val="24"/>
            <w:lang w:eastAsia="ru-RU"/>
          </w:rPr>
          <w:t>3. Лечение</w:t>
        </w:r>
      </w:hyperlink>
    </w:p>
    <w:p w:rsidR="00B06ED9" w:rsidRPr="00B06ED9" w:rsidRDefault="00B06ED9" w:rsidP="00B06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2" w:anchor="part_8" w:history="1">
        <w:r w:rsidRPr="00B06ED9">
          <w:rPr>
            <w:rFonts w:ascii="Helvetica" w:eastAsia="Times New Roman" w:hAnsi="Helvetica" w:cs="Helvetica"/>
            <w:color w:val="336688"/>
            <w:sz w:val="24"/>
            <w:szCs w:val="24"/>
            <w:lang w:eastAsia="ru-RU"/>
          </w:rPr>
          <w:t>4. Реабилитация</w:t>
        </w:r>
      </w:hyperlink>
    </w:p>
    <w:p w:rsidR="00B06ED9" w:rsidRPr="00B06ED9" w:rsidRDefault="00B06ED9" w:rsidP="00B06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3" w:anchor="part_9" w:history="1">
        <w:r w:rsidRPr="00B06ED9">
          <w:rPr>
            <w:rFonts w:ascii="Helvetica" w:eastAsia="Times New Roman" w:hAnsi="Helvetica" w:cs="Helvetica"/>
            <w:color w:val="336688"/>
            <w:sz w:val="24"/>
            <w:szCs w:val="24"/>
            <w:lang w:eastAsia="ru-RU"/>
          </w:rPr>
          <w:t>5. Профилактика и диспансерное наблюдение</w:t>
        </w:r>
      </w:hyperlink>
    </w:p>
    <w:p w:rsidR="00B06ED9" w:rsidRPr="00B06ED9" w:rsidRDefault="00B06ED9" w:rsidP="00B06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4" w:anchor="part_11" w:history="1">
        <w:r w:rsidRPr="00B06ED9">
          <w:rPr>
            <w:rFonts w:ascii="Helvetica" w:eastAsia="Times New Roman" w:hAnsi="Helvetica" w:cs="Helvetica"/>
            <w:color w:val="336688"/>
            <w:sz w:val="24"/>
            <w:szCs w:val="24"/>
            <w:lang w:eastAsia="ru-RU"/>
          </w:rPr>
          <w:t>Критерии оценки качества медицинской помощи</w:t>
        </w:r>
      </w:hyperlink>
    </w:p>
    <w:p w:rsidR="00B06ED9" w:rsidRPr="00B06ED9" w:rsidRDefault="00B06ED9" w:rsidP="00B06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5" w:anchor="part_12" w:history="1">
        <w:r w:rsidRPr="00B06ED9">
          <w:rPr>
            <w:rFonts w:ascii="Helvetica" w:eastAsia="Times New Roman" w:hAnsi="Helvetica" w:cs="Helvetica"/>
            <w:color w:val="336688"/>
            <w:sz w:val="24"/>
            <w:szCs w:val="24"/>
            <w:lang w:eastAsia="ru-RU"/>
          </w:rPr>
          <w:t>Список литературы</w:t>
        </w:r>
      </w:hyperlink>
    </w:p>
    <w:p w:rsidR="00B06ED9" w:rsidRPr="00B06ED9" w:rsidRDefault="00B06ED9" w:rsidP="00B06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6" w:anchor="part_13" w:history="1">
        <w:r w:rsidRPr="00B06ED9">
          <w:rPr>
            <w:rFonts w:ascii="Helvetica" w:eastAsia="Times New Roman" w:hAnsi="Helvetica" w:cs="Helvetica"/>
            <w:color w:val="336688"/>
            <w:sz w:val="24"/>
            <w:szCs w:val="24"/>
            <w:lang w:eastAsia="ru-RU"/>
          </w:rPr>
          <w:t>Приложение А1. Состав рабочей группы</w:t>
        </w:r>
      </w:hyperlink>
    </w:p>
    <w:p w:rsidR="00B06ED9" w:rsidRPr="00B06ED9" w:rsidRDefault="00B06ED9" w:rsidP="00B06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7" w:anchor="part_14" w:history="1">
        <w:r w:rsidRPr="00B06ED9">
          <w:rPr>
            <w:rFonts w:ascii="Helvetica" w:eastAsia="Times New Roman" w:hAnsi="Helvetica" w:cs="Helvetica"/>
            <w:color w:val="336688"/>
            <w:sz w:val="24"/>
            <w:szCs w:val="24"/>
            <w:lang w:eastAsia="ru-RU"/>
          </w:rPr>
          <w:t>Приложение А2. Методология разработки клинических рекомендаций</w:t>
        </w:r>
      </w:hyperlink>
    </w:p>
    <w:p w:rsidR="00B06ED9" w:rsidRPr="00B06ED9" w:rsidRDefault="00B06ED9" w:rsidP="00B06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8" w:anchor="part_16" w:history="1">
        <w:r w:rsidRPr="00B06ED9">
          <w:rPr>
            <w:rFonts w:ascii="Helvetica" w:eastAsia="Times New Roman" w:hAnsi="Helvetica" w:cs="Helvetica"/>
            <w:color w:val="336688"/>
            <w:sz w:val="24"/>
            <w:szCs w:val="24"/>
            <w:lang w:eastAsia="ru-RU"/>
          </w:rPr>
          <w:t>Приложение Б. Алгоритмы ведения пациента</w:t>
        </w:r>
      </w:hyperlink>
    </w:p>
    <w:p w:rsidR="00B06ED9" w:rsidRPr="00B06ED9" w:rsidRDefault="00B06ED9" w:rsidP="00B06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9" w:anchor="part_17" w:history="1">
        <w:r w:rsidRPr="00B06ED9">
          <w:rPr>
            <w:rFonts w:ascii="Helvetica" w:eastAsia="Times New Roman" w:hAnsi="Helvetica" w:cs="Helvetica"/>
            <w:color w:val="336688"/>
            <w:sz w:val="24"/>
            <w:szCs w:val="24"/>
            <w:lang w:eastAsia="ru-RU"/>
          </w:rPr>
          <w:t>Приложение В. Информация для пациентов</w:t>
        </w:r>
      </w:hyperlink>
    </w:p>
    <w:p w:rsidR="00B06ED9" w:rsidRPr="00B06ED9" w:rsidRDefault="00B06ED9" w:rsidP="00B06ED9">
      <w:pPr>
        <w:shd w:val="clear" w:color="auto" w:fill="FFFFFF"/>
        <w:spacing w:before="300" w:after="270" w:line="240" w:lineRule="auto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Ключевые слова</w:t>
      </w:r>
    </w:p>
    <w:p w:rsidR="00B06ED9" w:rsidRPr="00B06ED9" w:rsidRDefault="00B06ED9" w:rsidP="00B06E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Коллаген</w:t>
      </w:r>
    </w:p>
    <w:p w:rsidR="00B06ED9" w:rsidRPr="00B06ED9" w:rsidRDefault="00B06ED9" w:rsidP="00B06E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Гипермобильность</w:t>
      </w:r>
    </w:p>
    <w:p w:rsidR="00B06ED9" w:rsidRPr="00B06ED9" w:rsidRDefault="00B06ED9" w:rsidP="00B06E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Гиперрастяжимость</w:t>
      </w:r>
    </w:p>
    <w:p w:rsidR="00B06ED9" w:rsidRPr="00B06ED9" w:rsidRDefault="00B06ED9" w:rsidP="00B06E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Геморрагический синдром</w:t>
      </w:r>
    </w:p>
    <w:p w:rsidR="00B06ED9" w:rsidRPr="00B06ED9" w:rsidRDefault="00B06ED9" w:rsidP="00B06E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Пролапс митрального клапана</w:t>
      </w:r>
    </w:p>
    <w:p w:rsidR="00B06ED9" w:rsidRPr="00B06ED9" w:rsidRDefault="00B06ED9" w:rsidP="00B06ED9">
      <w:pPr>
        <w:shd w:val="clear" w:color="auto" w:fill="FFFFFF"/>
        <w:spacing w:before="300" w:after="270" w:line="240" w:lineRule="auto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Список сокращений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СЭД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-синдром Элерса-Данло/Данлоса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УЗИ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-ультразвуковое исследование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МРТ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-магнитно-ядерная томография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КТ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компьютерная томографию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КФК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-креатинин-фосфокиназа.</w:t>
      </w:r>
    </w:p>
    <w:p w:rsidR="00B06ED9" w:rsidRPr="00B06ED9" w:rsidRDefault="00B06ED9" w:rsidP="00B06ED9">
      <w:pPr>
        <w:shd w:val="clear" w:color="auto" w:fill="FFFFFF"/>
        <w:spacing w:before="300" w:after="270" w:line="240" w:lineRule="auto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Термины и определения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Коллаген 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фибриллярный белок, составляющий основу соединительной ткани организма (сухожилие, кость, хрящ, дерма и т. п.) и обеспечивающий её прочность и эластичность.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Тилт-тест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-пассивная ортостатическая проба.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Адентия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полное или частичное отсутствие зубов, возникающее вследствие их потери или аномалии развития зубочелюстной системы.</w:t>
      </w:r>
    </w:p>
    <w:p w:rsidR="00B06ED9" w:rsidRPr="00B06ED9" w:rsidRDefault="00B06ED9" w:rsidP="00B06ED9">
      <w:pPr>
        <w:shd w:val="clear" w:color="auto" w:fill="FFFFFF"/>
        <w:spacing w:before="300" w:after="270" w:line="240" w:lineRule="auto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1. Краткая информация</w:t>
      </w:r>
    </w:p>
    <w:p w:rsidR="00B06ED9" w:rsidRPr="00B06ED9" w:rsidRDefault="00B06ED9" w:rsidP="00B06ED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333333"/>
          <w:sz w:val="32"/>
          <w:szCs w:val="32"/>
          <w:u w:val="single"/>
          <w:lang w:eastAsia="ru-RU"/>
        </w:rPr>
        <w:t>1.1 Определение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Синдром Элерса—Данло/Данлоса, или СЭД, — это наследственная мезенхимальная дисплазия, гетерогенная группа наследственных заболеваний с проявлениями со стороны кожи, опорно-двигательного аппарата и других органов. Болезнь развивается в связи с дефектами молекулярной структуры коллагена, поражая соединительную ткань организма и формируя симптомокомплекс, также известный как «гиперэластичность кожи», «Cutis hyperelastica», несовершенный десмогенез Русакова, синдром Черногубова—Элерса-Данлоса. Заболевание впервые упоминается в 1682 г. J. van Meekeren; приоритет первого детального описания принадлежит А.Н. Черногубову (1891). Синдром же назван в честь двух дерматологов, идентифицировавших его в начале XX в.: Эдварда Элерса (1863-1937) издании и Генри Александра Данло (1844-1912) из Франции, хотя эти авторы описали это заболевание намного позднее в 1901 и 1908 гг [1].</w:t>
      </w:r>
    </w:p>
    <w:p w:rsidR="00B06ED9" w:rsidRPr="00B06ED9" w:rsidRDefault="00B06ED9" w:rsidP="00B06ED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333333"/>
          <w:sz w:val="32"/>
          <w:szCs w:val="32"/>
          <w:u w:val="single"/>
          <w:lang w:eastAsia="ru-RU"/>
        </w:rPr>
        <w:t>1.2 Этиология и патогенез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Основой патогенетических процессов являются дегенеративные изменения соединительной ткани, которые вызываются нарушением биосинтеза коллагена.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Коллаген является группой близкородственных фибриллярных белков (известно 19 типов), в состав которых входят остатки нестандартных аминокислот (на 3-гидроксипролин, 4-гидроксипролин и 5-гидроксилизин приходится около 21 % от общего числа остатков).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Синтез и созревание фибриллярных белков — сложный многоступенчатый процесс, включающий следующие пост трансляционные изменения:</w:t>
      </w:r>
    </w:p>
    <w:p w:rsidR="00B06ED9" w:rsidRPr="00B06ED9" w:rsidRDefault="00B06ED9" w:rsidP="00B06ED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гидроксилирование при помощи фермента лизилгидроксилазы аминокислот пролина и лизина (необходимо для стабилизации тройной спирали коллагена) с последующим образованием нестандартных аминокислот гидроксипролина (Hyp) и гидроксилизина (Hyl);</w:t>
      </w:r>
    </w:p>
    <w:p w:rsidR="00B06ED9" w:rsidRPr="00B06ED9" w:rsidRDefault="00B06ED9" w:rsidP="00B06ED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присоединение остатков сахаров к молекуле гидроксилизина (гликозилирование);</w:t>
      </w:r>
    </w:p>
    <w:p w:rsidR="00B06ED9" w:rsidRPr="00B06ED9" w:rsidRDefault="00B06ED9" w:rsidP="00B06ED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частичное разложение белков коллагена (протеолиз), при котором под воздействием ферментов отщепляется «сигнальный» пептид, а также N- и С-концевые пропептиды; образование тройной спирали коллагена[2,3].</w:t>
      </w:r>
    </w:p>
    <w:p w:rsidR="00B06ED9" w:rsidRPr="00B06ED9" w:rsidRDefault="00B06ED9" w:rsidP="00B06ED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333333"/>
          <w:sz w:val="32"/>
          <w:szCs w:val="32"/>
          <w:u w:val="single"/>
          <w:lang w:eastAsia="ru-RU"/>
        </w:rPr>
        <w:t>1.3 Эпидемиология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Полиморфизм клинических симптомов, множество мутаций, которые иногда регистрируются только в единичных семьях, отсутствие популяционных рандомизированных исследований не позволяет определять эпидемиологические частотные характеристики СЭД,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Наряду с возникновением спонтанных мутаций описаны случаи, для которых характерен аутосомно-доминантный тип наследования, иногда с передачей через X-хромосому. Имеются изоляты с выраженным эффектом родоначальника на протяжении нескольких поколений, в которых больные с синдромом 1-го типа составляют 10% всего населения. Примером такого изолята является с. Гобу Абшеронского района Азербайджана, где часто встречается синдром Элерса—Данло [4].</w:t>
      </w:r>
    </w:p>
    <w:p w:rsidR="00B06ED9" w:rsidRPr="00B06ED9" w:rsidRDefault="00B06ED9" w:rsidP="00B06ED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333333"/>
          <w:sz w:val="32"/>
          <w:szCs w:val="32"/>
          <w:u w:val="single"/>
          <w:lang w:eastAsia="ru-RU"/>
        </w:rPr>
        <w:t>1.4 Кодирование по МКБ-10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Код по МКБ-10</w:t>
      </w: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 Q79.6. Синдром Элерса-Данло.</w:t>
      </w:r>
    </w:p>
    <w:p w:rsidR="00B06ED9" w:rsidRPr="00B06ED9" w:rsidRDefault="00B06ED9" w:rsidP="00B06ED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333333"/>
          <w:sz w:val="32"/>
          <w:szCs w:val="32"/>
          <w:u w:val="single"/>
          <w:lang w:eastAsia="ru-RU"/>
        </w:rPr>
        <w:t>1.5 Классификация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Наиболее распространенные формы, для которых расшифрован генетический дефект, следующие: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(Hypermobility) СЭД, связан с геном COL3A1, collagen, type III, alpha 1; TNXB,tenascin XB, Fibronectin type III domain containing, обусловлен аутосомно-доминантным механизмом наследования. Возникает в результате мутации любого из двух генов, которые вызывают Сосудистый тип и СЭД с дефицитом тенасцина-X, представлены гипермобильностью суставов, которая поражает 1 из 10000 до 15000 человек, вызывает нестабильность крупных и мелких суставов. Признаки и симптомы могут быть не диагностированы (не признаны) врачами или, как правило, ошибочно диагностированы как фибромиалгия и обычно больным не ставят диагноз, пока не проявятся серьёзные осложнения. Пациенты часто испытывают боли в суставах и конечностях, им свойственно раннее начало остеопороза после 30 лет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Классический (Classical) СЭД вызван геном COL5A1, collagen, type V, alpha 1 и другими генами семейства Collagens, затрагивает коллаген типа V, также коллаген типа I; поражает 1 из 20000 до 40000 человек, и характеризуется повышенной растяжимостью кожи, шрамы и раны, не заживают должным образом, геморрагический синдром имеет проявления сосудисто-тромбоцитарного типа кровоточивости, могут формироваться кисты под кожей, явления преждевременного старения, часто возникают доброкачественные новообразования кожи и подкожной клетчатки.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? Сосудистые формы (Vascular) СЭД вызваны аутосомно-доминантным дефектом гена COL3A1 в синтезе коллагена типа III, встречается у 1 из 250 000 человек. Этот тип считается весьма серьезным из-за риска профузных кровотечений из 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внутренних органов или разрывов кровеносных сосудов. Люди с сосудистыми формами СЭД имеют очень тонкую кожу с просвечивающей кровеносной сетью. Высокие факторы риска, связанные с сосудистыми проявлениями СЭД часто приводит к снижению продолжительности жизни до 50 лет. Остальные три формы СЭД редки, будучи представлены всего приблизительно 100 случаями по всему миру.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Ахондроплазиспластический тип (Arthrochalasis) СЭД, который характеризуется дефектом коллагена 1 типа за счет генов COL1A2 collagen, type I, alpha 2 и COL1A collagen, type I, alpha 1, при этом варианте ребенок может рождаться с врожденным вывихом бедра; было описано только около 30 случаев. Пациенты с этим типом СЭД имеют раннее начало артрита, частое появление на коже кровоподтеков, эластичную кожу и атрофические рубцы.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Люди с дерматоспараксис (Dermatosparaxis) СЭД имеют дефектный ген ADAMTS2, ADAM metallopeptidase with thrombospondin type 1 motif, 2, о котором было сообщено в 10 случаях по всему миру, имеют чрезвычайно хрупкую кожу с мягкой, рыхлой текстурой. Они тоже очень восприимчивы к кровоподтекам, но расстройство не препятствует заживлению ран, как это происходит при других формах заболевания. Растяжимость кожи вариабельна, и не характерна атрофичность рубцов. Однако мышечные и суставные боли начинаются очень рано с изнуряющим и хроническим характером.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Наименее распространенной формой (Kyphoscoliosis) СЭД является кифосколиоз, о котором было сообщено лишь в нескольких случаях во всем мире. Представляет собой аутосомно-доминантный дефект, вызывающий недостаток фермента, называемого лизин гидролазой за счет дефектного гена PLOD1, procollagen-lysine, 2-oxoglutarate 5-dioxygenase Слабый мышечный тонус и задержка моторного развития, часто приводит к потере мобильности к 20-30-х годам, являются общими для этого типа СЭД. По мере того как болезнь прогрессирует, позвоночник становится все более изогнутым. Глаза, имеют небольшие роговицы, которые легко повреждаются и разрываются[5,6].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связи с тем, что классификационные критерии находятся в стадии детализации можно оценить ее уровень достоверности 2, уровень доказательности В.</w:t>
      </w:r>
    </w:p>
    <w:p w:rsidR="00B06ED9" w:rsidRPr="00B06ED9" w:rsidRDefault="00B06ED9" w:rsidP="00B06ED9">
      <w:pPr>
        <w:shd w:val="clear" w:color="auto" w:fill="FFFFFF"/>
        <w:spacing w:before="300" w:after="270" w:line="240" w:lineRule="auto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2. Диагностика</w:t>
      </w:r>
    </w:p>
    <w:p w:rsidR="00B06ED9" w:rsidRPr="00B06ED9" w:rsidRDefault="00B06ED9" w:rsidP="00B06ED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333333"/>
          <w:sz w:val="32"/>
          <w:szCs w:val="32"/>
          <w:u w:val="single"/>
          <w:lang w:eastAsia="ru-RU"/>
        </w:rPr>
        <w:t>2.1 Жалобы и анамнез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Вариабельность клинических проявлений определяет характер жалоб пациентов. Часто, если у пациента нет грубых функциональных нарушений, то жалобы вовсе пациент/его родители не предъявляют. Вместе с тем учитывая семейный характер заболевания диагностика, начинается практически с момента рождения: сниженный мышечный тонус, задержка формирования моторных навыков, выявление кардиологических симптомов, склонность к образованию грыж[7].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Изучение анамнеза является важным диагностическим приемом. Анализ отдельных симптомов в аспекте возможного наличия у пациента СЭД позволяет обеспечить комплексную диагностику и назначить более адекватный режим коррекции выявленных нарушений.</w:t>
      </w:r>
    </w:p>
    <w:p w:rsidR="00B06ED9" w:rsidRPr="00B06ED9" w:rsidRDefault="00B06ED9" w:rsidP="00B06ED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333333"/>
          <w:sz w:val="32"/>
          <w:szCs w:val="32"/>
          <w:u w:val="single"/>
          <w:lang w:eastAsia="ru-RU"/>
        </w:rPr>
        <w:t>2.2 Физикальное обследование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Исследователи выделяют 10 вариантов СЭД. Шесть основных типов СЭД имеют свои специфические симптомы. Тяжесть этих симптомов вариабельна, иногда незначительный СЭД не диагностируется, а иногда приводит к серьезным проблемам мобильности. Большинство симптомов могут быть объединены в 2 группы: кожные и суставные.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Симптомы СЭД включают: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гипермобильность суставов, что может привести к дислокации костей и хронической боли;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нежную кожу, которая подвержена травмам, формированию аномальной рубцовой ткани;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чрезмерную эластичность кожи, что делает кожу склонной к перерастяжению, уязвимой для повреждений и увеличивает риск повреждения внутренних органов при травмах;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снижение сосудистого тонуса, приводящее к различным вариантам сосудистой недостаточности;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глаза: птоз, отслойка сетчатки, остатки эпиканта, разрыв глазного яблока, периорбитальная полнота тканей за счет гиперэластичности кожи век, голубые склеры, миопия;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уши: сверхрастяжимость;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зубы: частичная адентия, сверхкомплектные зубы, опалесцирующая эмаль, пародонтоз, множественный кариес;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характерным для этого заболевания является гипермобильность языка, так что больные легко достают языком кончик носа;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грудная клетка: сколиоз, кифоз, лордоз, плоская спина, вдавление грудины;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живот: грыжи (пупочная, белой линии, паховая, диафрагмальная), спонтанная перфорация кишечника;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конечности: варикозные вены, подкожные подвижные узелки на голенях;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сердце: пролапс митрального клапана, аритмии, вегетососудистая дистония;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внутренние органы: птоз желудка, почек и матки; и мозг: аневризма сосудов мозга, субарахноидальное кровоизлияние;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стремительные роды.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 90% больных выявляется 1-3-й тип синдрома[8].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Клинические формы различаются между собой домированием того или иного симптомокомплекса.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ходе общеклинического осмотра обращает на себя внимание сочетание у взрослых и детей синдрома гипермобильности и хронической боли, а также обобщенной гипералгезии. Наличие обобщенной гипералгезии может указывать на поражение центральной нервной системы в развитии хронической боли [9].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СЭД диагностируется по данным клинического обследования, изучения семейного анамнеза, и одного или более из ниже приведенных ДНК тестов[10].</w:t>
      </w:r>
    </w:p>
    <w:p w:rsidR="00B06ED9" w:rsidRPr="00B06ED9" w:rsidRDefault="00B06ED9" w:rsidP="00B06ED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333333"/>
          <w:sz w:val="32"/>
          <w:szCs w:val="32"/>
          <w:u w:val="single"/>
          <w:lang w:eastAsia="ru-RU"/>
        </w:rPr>
        <w:t>2.3 Лабораторная диагностика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В стандартных общеклинических тестах специфических симптомов для СЭД, как правило, нет.</w:t>
      </w:r>
    </w:p>
    <w:p w:rsidR="00B06ED9" w:rsidRPr="00B06ED9" w:rsidRDefault="00B06ED9" w:rsidP="00B06E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Проявления геморрагического синдрома, которые часто встречаются у пациентов СЭД, обусловлены сосудисто-тромбоцитарным типом кровоточивости: тромбоцитопения на уровне субнормальных показателей, тромбоцитопатии.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 убедительности рекомендаций С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(уровень достоверности доказательств – 4)</w:t>
      </w:r>
    </w:p>
    <w:p w:rsidR="00B06ED9" w:rsidRPr="00B06ED9" w:rsidRDefault="00B06ED9" w:rsidP="00B06E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разрыве магистральных сосудов, акушерских осложнений развивается смешанный тип кровоточивости. Анемия не типична, имеет преимущественно постгеморрагический характер.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 убедительности рекомендаций С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(уровень достоверности доказательств – 4)</w:t>
      </w:r>
    </w:p>
    <w:p w:rsidR="00B06ED9" w:rsidRPr="00B06ED9" w:rsidRDefault="00B06ED9" w:rsidP="00B06E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Рекомендовано проведение биохимических анализов, призванных выявить повышенное содержание различные метаболитов аномального коллагена: кислые аминогликаны, оксипролины; КФК и др.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 убедительности рекомендаций С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(уровень достоверности доказательств – 4)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Комментарии: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06ED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СЭД — типичный пример разнолокусной гетерогенности. Все локусы, мутации в которых вызывают синдром, имеют отношение к синтезу белковых волокнистых элементов соединительной ткани (главным образом коллагена). Коллагеновые волокна имеют неправильную форму и расположены неупорядоченно. Патологическим субстратом, отвечающим за формирование симптоматики заболевания, является измененный коллаген.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2.4 Инструментальная диагностика</w:t>
      </w:r>
    </w:p>
    <w:p w:rsidR="00B06ED9" w:rsidRPr="00B06ED9" w:rsidRDefault="00B06ED9" w:rsidP="00B06E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Рекомендовано проводить инструментальную диагностику для подтверждения диагноза СЭД в объеме:</w:t>
      </w:r>
    </w:p>
    <w:p w:rsidR="00B06ED9" w:rsidRPr="00B06ED9" w:rsidRDefault="00B06ED9" w:rsidP="00B06ED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УЗИ внутренних органов, позволяющие выявить патологии, которые может вызвать недостаточность связочного аппарата;</w:t>
      </w:r>
    </w:p>
    <w:p w:rsidR="00B06ED9" w:rsidRPr="00B06ED9" w:rsidRDefault="00B06ED9" w:rsidP="00B06ED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электромиографическое исследование для определения характера нейромышечных нарушений;</w:t>
      </w:r>
    </w:p>
    <w:p w:rsidR="00B06ED9" w:rsidRPr="00B06ED9" w:rsidRDefault="00B06ED9" w:rsidP="00B06ED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офтальмологические обследования, включающие биомикроскопию, фундус-графию (позволяет изучить состояние дна глазного яблока) и компьютерную томографию глазного яблока;</w:t>
      </w:r>
    </w:p>
    <w:p w:rsidR="00B06ED9" w:rsidRPr="00B06ED9" w:rsidRDefault="00B06ED9" w:rsidP="00B06ED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эхокардиограмму, позволяющую выявить пролапсы клапанов или расширение аорты;</w:t>
      </w:r>
    </w:p>
    <w:p w:rsidR="00B06ED9" w:rsidRPr="00B06ED9" w:rsidRDefault="00B06ED9" w:rsidP="00B06ED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тилт-тест (пассивную ортостатическую пробу) при наличии постуральной ортостатической тахикардии;</w:t>
      </w:r>
    </w:p>
    <w:p w:rsidR="00B06ED9" w:rsidRPr="00B06ED9" w:rsidRDefault="00B06ED9" w:rsidP="00B06ED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нейрофизиологические тесты позволяют выявлять сниженный болевой порог (у детей с по сравнению с нормативными значениями (диапазон: -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22,0% до -59,0%, р = &lt;05.), туннельный синдром и другие проявления вовлеченности нервной системы в основной симптом комплекс [11,12].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 убедительности рекомендаций С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(уровень достоверности доказательств – 4)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2.5 Иная диагностика</w:t>
      </w:r>
    </w:p>
    <w:p w:rsidR="00B06ED9" w:rsidRPr="00B06ED9" w:rsidRDefault="00B06ED9" w:rsidP="00B06E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Рекомендуется применение МЯР/КТ для диагностики синдрома Арнольда-Кияри (поражение продолговатого мозга, мозжечка выраженные затылочными болями, нарушениями глотания, атаксией и другими симптомами) [13] 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 убедительности рекомендаций С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(уровень достоверности доказательств – 4)</w:t>
      </w:r>
    </w:p>
    <w:p w:rsidR="00B06ED9" w:rsidRPr="00B06ED9" w:rsidRDefault="00B06ED9" w:rsidP="00B06E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Биопсия кожи рекомендована для выявления характера аномального строения коллагена при СЭД.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 убедительности рекомендаций С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(уровень достоверности доказательств – 4)</w:t>
      </w:r>
    </w:p>
    <w:p w:rsidR="00B06ED9" w:rsidRPr="00B06ED9" w:rsidRDefault="00B06ED9" w:rsidP="00B06ED9">
      <w:pPr>
        <w:shd w:val="clear" w:color="auto" w:fill="FFFFFF"/>
        <w:spacing w:before="300" w:after="270" w:line="240" w:lineRule="auto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3. Лечение</w:t>
      </w:r>
    </w:p>
    <w:p w:rsidR="00B06ED9" w:rsidRPr="00B06ED9" w:rsidRDefault="00B06ED9" w:rsidP="00B06ED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333333"/>
          <w:sz w:val="32"/>
          <w:szCs w:val="32"/>
          <w:u w:val="single"/>
          <w:lang w:eastAsia="ru-RU"/>
        </w:rPr>
        <w:t>3.1 Консервативное лечение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Ведение этих пациентов предполагает междисциплинарный подход. Педиатры, генетики, терапевты, ортопеды, физиотерапевты, специалисты ЛФК, неврологи, кардиологи и другие подключаются на различных этапах жизни пациента и с учетом доминирующих на этот момент клинических симптомов. Специфические методы лечения СЭД не разработаны. При хирургическом вмешательстве необходимо учитывать возможность развития при СЭД таких осложнений, как кровотечение в результате разрыва хрупкой сосудистой стенки и невозможности ушить ее дефект, расхождение анастомозов кишечника, плохое заживление и повторное раскрытие послеоперационных швов. Своевременное определение типа аномального коллагена призвано обеспечить формирование правильной терапевтической и профилактической программ.</w:t>
      </w:r>
    </w:p>
    <w:p w:rsidR="00B06ED9" w:rsidRPr="00B06ED9" w:rsidRDefault="00B06ED9" w:rsidP="00B06E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Рекомендовано проведение гемостатической терапии для улучшения функционирования сосудистой стенки.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 убедительности рекомендаций С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(уровень достоверности доказательств – 4)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Комментарии: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06ED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применяются аскорбиновая кислота (Аскорбиновая кислота + Рутозид), этамзилат (дицинон), антифибринолигики. В случаях оказания экстренной помощи интенсивная гемостатическая терапия: трансфузии тромбоцитов, СЗП, препараты VII фактора, эритроцитная масса с заместительной целью.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СЭД сам по себе не является фатальным, и большинство людей с диагнозом имеют возможность жить относительно нормальной жизнью, потому что его </w:t>
      </w:r>
      <w:r w:rsidRPr="00B06ED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симптомы поддаются лечению. А лица с нетяжелыми формами заболевания имеют преимущества в некоторых артистических специальностях в цирке, балете. В тяжелых случаях неизбежна инвалидизация в связи с возможным ограничением не только функциональных возможностей организма, но и продолжительности жизни.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Риски, связанные с беременностью у пациентов СЭД, значительно варьируют от случая к случаю. Врачи могут посоветовать некоторым женщинам отказаться от беременности, если они считают, что возможные осложнения могут оказаться фатальными. Осложнения, которые могут возникнуть во время беременности СЭД, включают преждевременные роды и чрезмерное кровотечение во время родов. Кроме того, если ребенок наследует СЭД, дефект плаценты может вызвать обширное кровотечение у матери и опасность для ребенка. Много беременностей СЭД завершаются выкидышем на разных сроках беременности.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Сосудистые варианты СЭД представляют самые потенциально опасные проблемы для беременности. Маточное кровотечение может быть смертельным для матери и почти наверняка требует гистерэктомии сразу после рождения, если мать выживает. Проведение кесарева сечения особенно рискованно, также и вагинальные разрывы во время родов могут привести к более серьезным осложнениям для матери. Генетики - консультанты и другие врачи могут помочь объяснить и оценить риск беременности. Шансы успешно родить ребенка без осложнений существуют, как правило, для женщин с нетяжелым течением заболевания.</w:t>
      </w:r>
    </w:p>
    <w:p w:rsidR="00B06ED9" w:rsidRPr="00B06ED9" w:rsidRDefault="00B06ED9" w:rsidP="00B06E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Рекомендовано проведение пренатальной диагностики с целью профилактики рождения пациентов с тяжелыми формами заболевания.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 убедительности рекомендаций С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(уровень достоверности доказательств – 4)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Жизненное пространство пациента должно быть организовано с максимально возможными мерами, предупреждающими травматизм[14,15].</w:t>
      </w:r>
    </w:p>
    <w:p w:rsidR="00B06ED9" w:rsidRPr="00B06ED9" w:rsidRDefault="00B06ED9" w:rsidP="00B06ED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333333"/>
          <w:sz w:val="32"/>
          <w:szCs w:val="32"/>
          <w:u w:val="single"/>
          <w:lang w:eastAsia="ru-RU"/>
        </w:rPr>
        <w:t>3.3 Хирургическое лечение</w:t>
      </w:r>
    </w:p>
    <w:p w:rsidR="00B06ED9" w:rsidRPr="00B06ED9" w:rsidRDefault="00B06ED9" w:rsidP="00B06ED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Хирургические виды лечения рекомендовано применять по поводу осложнений основного заболевания: нарушение целостности кожных покровов, проблем с опорно- двигательным аппаратом, акушерско-гинекологическими вмешательствами.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 убедительности рекомендаций С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(уровень достоверности доказательств – 4)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3.4 Иное лечение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Поскольку специфического лечения синдрома Элерса – Данлоса/Данло не существует, терапия направлена на устранение симптомов заболевания.</w:t>
      </w:r>
    </w:p>
    <w:p w:rsidR="00B06ED9" w:rsidRPr="00B06ED9" w:rsidRDefault="00B06ED9" w:rsidP="00B06ED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стабилизации деятельности сердечно-сосудистой и нервной системы, нормализации процессов в опорно-двигательном аппарате и коже рекомендовано применять:</w:t>
      </w:r>
    </w:p>
    <w:p w:rsidR="00B06ED9" w:rsidRPr="00B06ED9" w:rsidRDefault="00B06ED9" w:rsidP="00B06ED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стимулирующие рост инъекции соматотропного гормона;</w:t>
      </w:r>
    </w:p>
    <w:p w:rsidR="00B06ED9" w:rsidRPr="00B06ED9" w:rsidRDefault="00B06ED9" w:rsidP="00B06ED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минеральные комплексы;</w:t>
      </w:r>
    </w:p>
    <w:p w:rsidR="00B06ED9" w:rsidRPr="00B06ED9" w:rsidRDefault="00B06ED9" w:rsidP="00B06ED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стимулирующие обмен веществ и стимулирующие регенерацию метаболические средства (карнитин-хлорид);</w:t>
      </w:r>
    </w:p>
    <w:p w:rsidR="00B06ED9" w:rsidRPr="00B06ED9" w:rsidRDefault="00B06ED9" w:rsidP="00B06E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витаминные препараты (аскорбиновая кислота, витамины А, Е, В и др.);</w:t>
      </w:r>
    </w:p>
    <w:p w:rsidR="00B06ED9" w:rsidRPr="00B06ED9" w:rsidRDefault="00B06ED9" w:rsidP="00B06ED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нейрометаболические стимуляторы, стимулирующие умственную деятельность [16].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 убедительности рекомендаций С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(уровень достоверности доказательств – 4)</w:t>
      </w:r>
    </w:p>
    <w:p w:rsidR="00B06ED9" w:rsidRPr="00B06ED9" w:rsidRDefault="00B06ED9" w:rsidP="00B06ED9">
      <w:pPr>
        <w:shd w:val="clear" w:color="auto" w:fill="FFFFFF"/>
        <w:spacing w:before="300" w:after="270" w:line="240" w:lineRule="auto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4. Реабилитация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Специфической реабилитации не разработано</w:t>
      </w:r>
    </w:p>
    <w:p w:rsidR="00B06ED9" w:rsidRPr="00B06ED9" w:rsidRDefault="00B06ED9" w:rsidP="00B06ED9">
      <w:pPr>
        <w:shd w:val="clear" w:color="auto" w:fill="FFFFFF"/>
        <w:spacing w:before="300" w:after="270" w:line="240" w:lineRule="auto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5. Профилактика и диспансерное наблюдение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Основными направлениями профилактики неблагоприятных проявлений СЭД являются правильно подобранная физическая нагрузка, имеющая целью укрепление мышечного каркаса, предотвращение дислокаций, профилактические курсы лечения у офтальмолога, стоматолога, удаление псевдоопухолей, хирургическая коррекция воронкообразной деформации грудной клетки, лечение патологии сердца, глаз и т.д.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Инвалидность пациенты получают при наличии у них тяжелых проявлений заболевания, ограничивающих их жизнедеятельность.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Противопоказаний для профилактических прививок в период клинического благополучия нет.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Основными направлениями профилактики неблагоприятных проявлений СЭД являются правильно подобранная физическая нагрузка, имеющая целью укрепление мышечного каркаса, предотвращение дислокаций, профилактические курсы лечения у офтальмолога, стоматолога, удаление псевдоопухолей, хирургическая коррекция воронкообразной деформации грудной клетки, лечение патологии сердца, глаз и т.д.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Жизненное пространство пациента должно быть организовано с максимально возможными мерами, предупреждающими травматизм.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Ориентироваться на выбор профессии, которая не связана с физическими нагрузками и постоянной нагрузкой на ноги и позвоночник;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Избегать контактных видов спорта и видов, связанных с повышенной нагрузкой на суставы (футбол, бег и т.д.), а также упражнений для растяжки и упражнений с весом;</w:t>
      </w:r>
    </w:p>
    <w:p w:rsidR="00B06ED9" w:rsidRPr="00B06ED9" w:rsidRDefault="00B06ED9" w:rsidP="00B06ED9">
      <w:pPr>
        <w:shd w:val="clear" w:color="auto" w:fill="FFFFFF"/>
        <w:spacing w:before="300" w:line="240" w:lineRule="auto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Критерии оценки качества медицинской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762"/>
        <w:gridCol w:w="2613"/>
        <w:gridCol w:w="2751"/>
      </w:tblGrid>
      <w:tr w:rsidR="00B06ED9" w:rsidRPr="00B06ED9" w:rsidTr="00B06ED9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достоверности </w:t>
            </w: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доказательств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Уровень убедительности </w:t>
            </w: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рекомендаций</w:t>
            </w:r>
          </w:p>
        </w:tc>
      </w:tr>
      <w:tr w:rsidR="00B06ED9" w:rsidRPr="00B06ED9" w:rsidTr="00B06ED9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наличие клинических симптомов СЭД и выявление характерных мутаций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ED9" w:rsidRPr="00B06ED9" w:rsidTr="00B06ED9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наличие клинических симптомов без лабораторной верификации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06ED9" w:rsidRPr="00B06ED9" w:rsidRDefault="00B06ED9" w:rsidP="00B06ED9">
      <w:pPr>
        <w:shd w:val="clear" w:color="auto" w:fill="FFFFFF"/>
        <w:spacing w:before="300" w:after="270" w:line="240" w:lineRule="auto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Список литературы</w:t>
      </w:r>
    </w:p>
    <w:p w:rsidR="00B06ED9" w:rsidRPr="00B06ED9" w:rsidRDefault="00B06ED9" w:rsidP="00B06ED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Scheper, M.C., Pacey, V., Rombaut, L., Adams, R.D., Tofts, L., Calders, P., Nicholson, L.L. and Engelbert, R.H.H. (2016), Generalized Hyperalgesia in children and adults diagnosed with Hypermobility Syndrome and Ehlers-Danlos Syndrome Hypermobility type: A discriminative analysis. 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Arthritis Care &amp; Research. Accepted Author Manuscript. doi:10.1002/acr.22998.</w:t>
      </w:r>
    </w:p>
    <w:p w:rsidR="00B06ED9" w:rsidRPr="00B06ED9" w:rsidRDefault="00B06ED9" w:rsidP="00B06ED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Marco Castori. Pain in Ehlers-Danlos syndromes: manifestations, therapeutic strategies and future perspectives. 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Expert Opinion On Orphan Drugs Vol. 4 , Iss. 11, 2016.</w:t>
      </w:r>
    </w:p>
    <w:p w:rsidR="00B06ED9" w:rsidRPr="00B06ED9" w:rsidRDefault="00B06ED9" w:rsidP="00B06ED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Encyclopedia Britannica. «Tissue». 2009. (Accessed 8/4/09) 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Электронный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источник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http://www.britannica.com.</w:t>
      </w:r>
    </w:p>
    <w:p w:rsidR="00B06ED9" w:rsidRPr="00B06ED9" w:rsidRDefault="00B06ED9" w:rsidP="00B06ED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 чаще болеют азербайджанцы? Электронный источник: http://news. day.az.</w:t>
      </w:r>
    </w:p>
    <w:p w:rsidR="00B06ED9" w:rsidRPr="00B06ED9" w:rsidRDefault="00B06ED9" w:rsidP="00B06ED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Кузьмина Н.С., Шииаева Е.В., Семячкина А.Н. и др. Полиморфизм генов детоксикации и устойчивость клеток к воздействию мутагенов у пациентов с синдромом Элерса—Данлоса. Бюл. зкспер. биол. 2007;Т. 144, 11:560-564.</w:t>
      </w:r>
    </w:p>
    <w:p w:rsidR="00B06ED9" w:rsidRPr="00B06ED9" w:rsidRDefault="00B06ED9" w:rsidP="00B06ED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Ehlers-Danlos Syndrome Network C.A.R.E.S. Inc. «Causes &amp; Symptoms». 2009. (Accessed 8/3/09). 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Электронный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источник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http://www. ehlersdanlosnetwork. org.</w:t>
      </w:r>
    </w:p>
    <w:p w:rsidR="00B06ED9" w:rsidRPr="00B06ED9" w:rsidRDefault="00B06ED9" w:rsidP="00B06ED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Курникова М.А Клиническое и молекулярно-генетическое исследование классического типа синдрома Элерса—Данлоса: Дис. ... канд. биол. наук/ ГОУВПО «Российский государственный медицинский университет». М., 2007.</w:t>
      </w:r>
    </w:p>
    <w:p w:rsidR="00B06ED9" w:rsidRPr="00B06ED9" w:rsidRDefault="00B06ED9" w:rsidP="00B06ED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Курникова М.А., Блинникова О.Е., Мутовин Г.Р. и др. Гаплонедо-статочность гена COL5A1 у пациентов с классическим типом синдрома Элерса—Данлоса. Мед. генетика. 2006;Т. 5, № 5: 25-31.</w:t>
      </w:r>
    </w:p>
    <w:p w:rsidR="00B06ED9" w:rsidRPr="00B06ED9" w:rsidRDefault="00B06ED9" w:rsidP="00B06ED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Клеменов А.В., Алексеева О.П., Востокова А.А. идр. Течение и исходы беременности у женщин с недифференцированной дисплазией соединительной ткани. Рус. мед. журн.2003; Т. 11, №28: 1565—1567.</w:t>
      </w:r>
    </w:p>
    <w:p w:rsidR="00B06ED9" w:rsidRPr="00B06ED9" w:rsidRDefault="00B06ED9" w:rsidP="00B06ED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Tawrence J. The Clinical Presentation of; Ehlers-Danlos Syndrome: Complications of Pregnancy and Delivery. 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Medscape Today.2005. (Accessed 8/3/09). Электронный источник: </w:t>
      </w:r>
      <w:hyperlink r:id="rId20" w:history="1">
        <w:r w:rsidRPr="00B06ED9">
          <w:rPr>
            <w:rFonts w:ascii="Helvetica" w:eastAsia="Times New Roman" w:hAnsi="Helvetica" w:cs="Helvetica"/>
            <w:color w:val="336688"/>
            <w:sz w:val="24"/>
            <w:szCs w:val="24"/>
            <w:lang w:eastAsia="ru-RU"/>
          </w:rPr>
          <w:t>medscape.com</w:t>
        </w:r>
      </w:hyperlink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B06ED9" w:rsidRPr="00B06ED9" w:rsidRDefault="00B06ED9" w:rsidP="00B06ED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lastRenderedPageBreak/>
        <w:t xml:space="preserve">Ehlers-Danlos syndrome: Complications // Mayo Clin. — April 19, 2008. 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(Accessed 8/3/09) Электронный источник: http://www.mayoclinic.com.</w:t>
      </w:r>
    </w:p>
    <w:p w:rsidR="00B06ED9" w:rsidRPr="00B06ED9" w:rsidRDefault="00B06ED9" w:rsidP="00B06ED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Окороков A.H. Диагностика болезней внутренних органов. Т, 5. Диагностика системы крови. Диагностика болезней почек. М.: Мед. лит. 2001.-С. 88-91.</w:t>
      </w:r>
    </w:p>
    <w:p w:rsidR="00B06ED9" w:rsidRPr="00B06ED9" w:rsidRDefault="00B06ED9" w:rsidP="00B06ED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Ehlers-Danlos National Foundation. What are the types of EDS? — 2006. 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(Accessed 8/3/09) Электронный источник: http://www.ednf.org</w:t>
      </w:r>
    </w:p>
    <w:p w:rsidR="00B06ED9" w:rsidRPr="00B06ED9" w:rsidRDefault="00B06ED9" w:rsidP="00B06ED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Семячкина A.H., Николаева E. А., Семячкина С.В. и др. Медикаментозная коррекция нарушений клеточной биоэнергетики у больных с моно-генными заболеваниями соединительной ткани. Педиатр, фармакология.2003;Т. 1, № 1: 41-44.</w:t>
      </w:r>
    </w:p>
    <w:p w:rsidR="00B06ED9" w:rsidRPr="00B06ED9" w:rsidRDefault="00B06ED9" w:rsidP="00B06ED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Семячкина А.Н., Семячкина С.В., Недашковский О.В. Лечение наследственных заболеваний соединительной ткани у детей (синдромы Марфана и Элерса—Данлоса). Руководство по фармакотерапии в педиатрии и детской хирургии. Под. общ. ред, А.Д. Царегородцева, В.А. Таболина. М., 2002; Т. 2. Клиническая генетика: 74-87.</w:t>
      </w:r>
    </w:p>
    <w:p w:rsidR="00B06ED9" w:rsidRPr="00B06ED9" w:rsidRDefault="00B06ED9" w:rsidP="00B06ED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Синдром Элерса-Данлоса. Электронный источник: http://liqmed.ru/disease/sindrom-elersa-danlosa.</w:t>
      </w:r>
    </w:p>
    <w:p w:rsidR="00B06ED9" w:rsidRPr="00B06ED9" w:rsidRDefault="00B06ED9" w:rsidP="00B06ED9">
      <w:pPr>
        <w:shd w:val="clear" w:color="auto" w:fill="FFFFFF"/>
        <w:spacing w:before="300" w:after="270" w:line="240" w:lineRule="auto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Приложение А1. Состав рабочей группы</w:t>
      </w:r>
    </w:p>
    <w:p w:rsidR="00B06ED9" w:rsidRPr="00B06ED9" w:rsidRDefault="00B06ED9" w:rsidP="00B06ED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Румянцев А.Г.-д.м.н., профессор академик РАН, генеральный директор Федерального научно-клинического центра детской гематологии, онкологии и иммунологии имени Дмитрия Рогачева, МЗ РФ. Президент НОДГО</w:t>
      </w:r>
    </w:p>
    <w:p w:rsidR="00B06ED9" w:rsidRPr="00B06ED9" w:rsidRDefault="00B06ED9" w:rsidP="00B06ED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Масчан А.А.-д.м.н., профессор, заместитель генерального директора Федерального научно-клинического центра детской гематологии, онкологии и иммунологии имени Дмитрия Рогачева, МЗ РФ. Член НОДГО.</w:t>
      </w:r>
    </w:p>
    <w:p w:rsidR="00B06ED9" w:rsidRPr="00B06ED9" w:rsidRDefault="00B06ED9" w:rsidP="00B06ED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Жуковская Е.В.-д.м.н., профессор, зав. отделом изучения поздних эффектов противоопухолевой терапии Лечебно-реабилитационного центра «Русское поле» Федерального научно-клинического центра детской гематологии, онкологии и иммунологии имени Дмитрия Рогачева, МЗ РФ. Член НОДГО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Конфликт интересов отсутствует</w:t>
      </w:r>
    </w:p>
    <w:p w:rsidR="00B06ED9" w:rsidRPr="00B06ED9" w:rsidRDefault="00B06ED9" w:rsidP="00B06ED9">
      <w:pPr>
        <w:shd w:val="clear" w:color="auto" w:fill="FFFFFF"/>
        <w:spacing w:before="300" w:after="270" w:line="240" w:lineRule="auto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Приложение А2. Методология разработки клинических рекомендаций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Целевая аудитория данных клинических рекомендаций:</w:t>
      </w:r>
    </w:p>
    <w:p w:rsidR="00B06ED9" w:rsidRPr="00B06ED9" w:rsidRDefault="00B06ED9" w:rsidP="00B06ED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Врачи- гематологи</w:t>
      </w:r>
    </w:p>
    <w:p w:rsidR="00B06ED9" w:rsidRPr="00B06ED9" w:rsidRDefault="00B06ED9" w:rsidP="00B06ED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Врачи-хирурги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06ED9" w:rsidRPr="00B06ED9" w:rsidRDefault="00B06ED9" w:rsidP="00B06ED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Врачи-педиатры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06ED9" w:rsidRPr="00B06ED9" w:rsidRDefault="00B06ED9" w:rsidP="00B06E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Таблица П1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Уровни достоверности доказательств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7430"/>
      </w:tblGrid>
      <w:tr w:rsidR="00B06ED9" w:rsidRPr="00B06ED9" w:rsidTr="00B06ED9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Уровень достоверности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доказательств</w:t>
            </w:r>
          </w:p>
        </w:tc>
      </w:tr>
      <w:tr w:rsidR="00B06ED9" w:rsidRPr="00B06ED9" w:rsidTr="00B06ED9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(1)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Проспективные рандомизированные контролируемые исследования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количество исследований с достаточной мощностью, с участием большого количества пациентов и получением большого количества данных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мета-анализы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минимум одно хорошо организованное рандомизированное контролируемое исследование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Репрезентативная выборка пациентов</w:t>
            </w:r>
          </w:p>
        </w:tc>
      </w:tr>
      <w:tr w:rsidR="00B06ED9" w:rsidRPr="00B06ED9" w:rsidTr="00B06ED9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(2)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Проспективные с рандомизацией или без исследования с ограниченным количеством данных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исследований с небольшим количеством пациентов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организованное проспективное исследование когорты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Мета-анализы ограничены, но проведены на хорошем уровне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 презентативны в отношении целевой популяции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организованные исследования «случай-контроль»</w:t>
            </w:r>
          </w:p>
        </w:tc>
      </w:tr>
      <w:tr w:rsidR="00B06ED9" w:rsidRPr="00B06ED9" w:rsidTr="00B06ED9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(3)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Нерандомизированные контролируемые исследования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 недостаточным контролем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Рандомизированные клинические исследования с как минимум 1 значительной или как минимум 3 незначительными методологическими ошибками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Ретроспективные или наблюдательные исследования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клинических наблюдений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Противоречивые данные, не позволяющие сформировать окончательную рекомендацию</w:t>
            </w:r>
          </w:p>
        </w:tc>
      </w:tr>
      <w:tr w:rsidR="00B06ED9" w:rsidRPr="00B06ED9" w:rsidTr="00B06ED9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(4)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эксперта/данные из отчета экспертной комиссии, экспериментально подтвержденные и теоретически обоснованные</w:t>
            </w:r>
          </w:p>
        </w:tc>
      </w:tr>
    </w:tbl>
    <w:p w:rsidR="00B06ED9" w:rsidRPr="00B06ED9" w:rsidRDefault="00B06ED9" w:rsidP="00B06E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Таблица П2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Уровни убедительности рекомендаций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4000"/>
        <w:gridCol w:w="3568"/>
      </w:tblGrid>
      <w:tr w:rsidR="00B06ED9" w:rsidRPr="00B06ED9" w:rsidTr="00B06ED9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убедительности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B06ED9" w:rsidRPr="00B06ED9" w:rsidTr="00B06ED9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основана на высоком уровне доказательности (как минимум 1 убедительная публикация I уровня доказательности, показывающая значительное превосходство пользы над риском)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Метод/терапия первой линии; либо в сочетании со стандартной методикой/терапией</w:t>
            </w:r>
          </w:p>
        </w:tc>
      </w:tr>
      <w:tr w:rsidR="00B06ED9" w:rsidRPr="00B06ED9" w:rsidTr="00B06ED9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Рекомендация основана на среднем уровне доказательности (как минимум 1 убедительная публикация II уровня доказательности, показывающая значительное превосходство </w:t>
            </w: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пользы над риском)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Метод/терапия второй линии; либо при отказе, противопоказании, или неэффективности стандартной методики/терапии. Рекомендуется </w:t>
            </w: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мониторирование побочных явлений</w:t>
            </w:r>
          </w:p>
        </w:tc>
      </w:tr>
      <w:tr w:rsidR="00B06ED9" w:rsidRPr="00B06ED9" w:rsidTr="00B06ED9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основана на слабом уровне доказательности (но как минимум 1 убедительная публикация III уровня доказательности, показывающая значительное превосходство пользы над риском) </w:t>
            </w:r>
            <w:r w:rsidRPr="00B06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убедительных данных ни о пользе, ни о риске)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возражений против данного метода/терапии или нет возражений против продолжения данного метода/терапии</w:t>
            </w:r>
          </w:p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при отказе, противопоказании, или неэффективности стандартной методики/терапии, при условии отсутствия побочных эффектов</w:t>
            </w:r>
          </w:p>
        </w:tc>
      </w:tr>
      <w:tr w:rsidR="00B06ED9" w:rsidRPr="00B06ED9" w:rsidTr="00B06ED9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убедительных публикаций I, II или III уровня доказательности, показывающих значительное превосходство пользы над риском, либо убедительные публикации I, II или III уровня доказательности, показывающие значительное превосходство риска над пользой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06ED9" w:rsidRPr="00B06ED9" w:rsidRDefault="00B06ED9" w:rsidP="00B0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рекомендовано</w:t>
            </w:r>
          </w:p>
        </w:tc>
      </w:tr>
    </w:tbl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Порядок обновления клинических рекомендаций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пересмотр _1 раз в 3 года.</w:t>
      </w:r>
    </w:p>
    <w:p w:rsidR="00B06ED9" w:rsidRPr="00B06ED9" w:rsidRDefault="00B06ED9" w:rsidP="00B06ED9">
      <w:pPr>
        <w:shd w:val="clear" w:color="auto" w:fill="FFFFFF"/>
        <w:spacing w:before="300" w:after="270" w:line="240" w:lineRule="auto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Приложение Б. Алгоритмы ведения пациента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B06ED9" w:rsidRPr="00B06ED9" w:rsidRDefault="00B06ED9" w:rsidP="00B06ED9">
      <w:pPr>
        <w:shd w:val="clear" w:color="auto" w:fill="FFFFFF"/>
        <w:spacing w:before="300" w:after="270" w:line="240" w:lineRule="auto"/>
        <w:outlineLvl w:val="1"/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</w:pPr>
      <w:r w:rsidRPr="00B06ED9">
        <w:rPr>
          <w:rFonts w:ascii="inherit" w:eastAsia="Times New Roman" w:hAnsi="inherit" w:cs="Helvetica"/>
          <w:b/>
          <w:bCs/>
          <w:color w:val="444444"/>
          <w:sz w:val="36"/>
          <w:szCs w:val="36"/>
          <w:lang w:eastAsia="ru-RU"/>
        </w:rPr>
        <w:t>Приложение В. Информация для пациентов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Синдром Элерса-Данло/Данлоса-врожденное состояние, основным проявлением которого является особенность соединительной ткани, опорно-двигательного аппарата. Заболевание протекает благоприятно. Противопоказаний для проведения ребенку профилактических прививок в период клинического благополучия нет.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Создание жизненной среды с минимальным риском травматизации, своевременным лечением интеркуррентных инфекций, ранним началом реабилитационных программ включая программы адаптивной физической коррекции, необходимой медикаментозной терапии, обеспечивает условия для полноценного развития ребенка по возрасту. Направления в местные и федеральные оздоровительные центры для вашего ребенка вы сможете получить в поликлинике по м/ж.</w:t>
      </w:r>
    </w:p>
    <w:p w:rsidR="00B06ED9" w:rsidRPr="00B06ED9" w:rsidRDefault="00B06ED9" w:rsidP="00B06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Появление в состоянии ребенка неясных для вас проявлений необходимо обращаться к вашему педиатру и узким специалистам (гематолог, невролог, окулист, хирург) при наличии соответствующих показаний. Выбор узких </w:t>
      </w: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специалистов определяет педиатр на основании жалоб, результатов осмотра и данных обследования.</w:t>
      </w:r>
    </w:p>
    <w:p w:rsidR="00B06ED9" w:rsidRPr="00B06ED9" w:rsidRDefault="00B06ED9" w:rsidP="00B06E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Вопросы профориентации также целесообразно обсудить с командой врачей, наблюдавших вашего ребенка.</w:t>
      </w:r>
    </w:p>
    <w:p w:rsidR="00B06ED9" w:rsidRPr="00B06ED9" w:rsidRDefault="00B06ED9" w:rsidP="00B06ED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B06ED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10 октября 2016 г</w:t>
      </w:r>
    </w:p>
    <w:p w:rsidR="009F5FC9" w:rsidRDefault="009F5FC9">
      <w:bookmarkStart w:id="0" w:name="_GoBack"/>
      <w:bookmarkEnd w:id="0"/>
    </w:p>
    <w:sectPr w:rsidR="009F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EE8"/>
    <w:multiLevelType w:val="multilevel"/>
    <w:tmpl w:val="9D58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FD5"/>
    <w:multiLevelType w:val="multilevel"/>
    <w:tmpl w:val="DB52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74C05"/>
    <w:multiLevelType w:val="multilevel"/>
    <w:tmpl w:val="338E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F1609"/>
    <w:multiLevelType w:val="multilevel"/>
    <w:tmpl w:val="0800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A0F6F"/>
    <w:multiLevelType w:val="multilevel"/>
    <w:tmpl w:val="8108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10554"/>
    <w:multiLevelType w:val="multilevel"/>
    <w:tmpl w:val="3706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7079C"/>
    <w:multiLevelType w:val="multilevel"/>
    <w:tmpl w:val="2004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1593C"/>
    <w:multiLevelType w:val="multilevel"/>
    <w:tmpl w:val="364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64075"/>
    <w:multiLevelType w:val="multilevel"/>
    <w:tmpl w:val="340A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D673C"/>
    <w:multiLevelType w:val="multilevel"/>
    <w:tmpl w:val="53B0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E26D6"/>
    <w:multiLevelType w:val="multilevel"/>
    <w:tmpl w:val="21F6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60CE9"/>
    <w:multiLevelType w:val="multilevel"/>
    <w:tmpl w:val="00BC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382CDF"/>
    <w:multiLevelType w:val="multilevel"/>
    <w:tmpl w:val="2470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11A15"/>
    <w:multiLevelType w:val="multilevel"/>
    <w:tmpl w:val="845A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44893"/>
    <w:multiLevelType w:val="multilevel"/>
    <w:tmpl w:val="DF30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D27BC"/>
    <w:multiLevelType w:val="multilevel"/>
    <w:tmpl w:val="158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1F2947"/>
    <w:multiLevelType w:val="multilevel"/>
    <w:tmpl w:val="8FBE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A3546"/>
    <w:multiLevelType w:val="multilevel"/>
    <w:tmpl w:val="06AA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C07E8"/>
    <w:multiLevelType w:val="multilevel"/>
    <w:tmpl w:val="2536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2"/>
  </w:num>
  <w:num w:numId="5">
    <w:abstractNumId w:val="6"/>
  </w:num>
  <w:num w:numId="6">
    <w:abstractNumId w:val="14"/>
  </w:num>
  <w:num w:numId="7">
    <w:abstractNumId w:val="18"/>
  </w:num>
  <w:num w:numId="8">
    <w:abstractNumId w:val="5"/>
  </w:num>
  <w:num w:numId="9">
    <w:abstractNumId w:val="13"/>
  </w:num>
  <w:num w:numId="10">
    <w:abstractNumId w:val="11"/>
  </w:num>
  <w:num w:numId="11">
    <w:abstractNumId w:val="0"/>
  </w:num>
  <w:num w:numId="12">
    <w:abstractNumId w:val="16"/>
  </w:num>
  <w:num w:numId="13">
    <w:abstractNumId w:val="4"/>
  </w:num>
  <w:num w:numId="14">
    <w:abstractNumId w:val="2"/>
  </w:num>
  <w:num w:numId="15">
    <w:abstractNumId w:val="7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2D"/>
    <w:rsid w:val="00346B2D"/>
    <w:rsid w:val="009F5FC9"/>
    <w:rsid w:val="00B0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4427">
                  <w:marLeft w:val="0"/>
                  <w:marRight w:val="0"/>
                  <w:marTop w:val="0"/>
                  <w:marBottom w:val="0"/>
                  <w:divBdr>
                    <w:top w:val="single" w:sz="6" w:space="10" w:color="AAAAAA"/>
                    <w:left w:val="single" w:sz="6" w:space="10" w:color="AAAAAA"/>
                    <w:bottom w:val="single" w:sz="6" w:space="10" w:color="AAAAAA"/>
                    <w:right w:val="single" w:sz="6" w:space="10" w:color="AAAAAA"/>
                  </w:divBdr>
                  <w:divsChild>
                    <w:div w:id="6874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4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76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963134">
          <w:marLeft w:val="0"/>
          <w:marRight w:val="0"/>
          <w:marTop w:val="0"/>
          <w:marBottom w:val="180"/>
          <w:divBdr>
            <w:top w:val="none" w:sz="0" w:space="0" w:color="auto"/>
            <w:left w:val="dotted" w:sz="6" w:space="9" w:color="AAAAAA"/>
            <w:bottom w:val="none" w:sz="0" w:space="0" w:color="auto"/>
            <w:right w:val="none" w:sz="0" w:space="0" w:color="auto"/>
          </w:divBdr>
          <w:divsChild>
            <w:div w:id="151068915">
              <w:marLeft w:val="90"/>
              <w:marRight w:val="9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.ru/klinicheskie-rekomendatsii/sindrom-elersa-danlo-u-detej_14271/" TargetMode="External"/><Relationship Id="rId13" Type="http://schemas.openxmlformats.org/officeDocument/2006/relationships/hyperlink" Target="https://medi.ru/klinicheskie-rekomendatsii/sindrom-elersa-danlo-u-detej_14271/" TargetMode="External"/><Relationship Id="rId18" Type="http://schemas.openxmlformats.org/officeDocument/2006/relationships/hyperlink" Target="https://medi.ru/klinicheskie-rekomendatsii/sindrom-elersa-danlo-u-detej_14271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edi.ru/klinicheskie-rekomendatsii/sindrom-elersa-danlo-u-detej_14271/" TargetMode="External"/><Relationship Id="rId12" Type="http://schemas.openxmlformats.org/officeDocument/2006/relationships/hyperlink" Target="https://medi.ru/klinicheskie-rekomendatsii/sindrom-elersa-danlo-u-detej_14271/" TargetMode="External"/><Relationship Id="rId17" Type="http://schemas.openxmlformats.org/officeDocument/2006/relationships/hyperlink" Target="https://medi.ru/klinicheskie-rekomendatsii/sindrom-elersa-danlo-u-detej_142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.ru/klinicheskie-rekomendatsii/sindrom-elersa-danlo-u-detej_14271/" TargetMode="External"/><Relationship Id="rId20" Type="http://schemas.openxmlformats.org/officeDocument/2006/relationships/hyperlink" Target="http://www.medscap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.ru/klinicheskie-rekomendatsii/sindrom-elersa-danlo-u-detej_14271/" TargetMode="External"/><Relationship Id="rId11" Type="http://schemas.openxmlformats.org/officeDocument/2006/relationships/hyperlink" Target="https://medi.ru/klinicheskie-rekomendatsii/sindrom-elersa-danlo-u-detej_142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.ru/klinicheskie-rekomendatsii/sindrom-elersa-danlo-u-detej_14271/" TargetMode="External"/><Relationship Id="rId10" Type="http://schemas.openxmlformats.org/officeDocument/2006/relationships/hyperlink" Target="https://medi.ru/klinicheskie-rekomendatsii/sindrom-elersa-danlo-u-detej_14271/" TargetMode="External"/><Relationship Id="rId19" Type="http://schemas.openxmlformats.org/officeDocument/2006/relationships/hyperlink" Target="https://medi.ru/klinicheskie-rekomendatsii/sindrom-elersa-danlo-u-detej_142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.ru/klinicheskie-rekomendatsii/sindrom-elersa-danlo-u-detej_14271/" TargetMode="External"/><Relationship Id="rId14" Type="http://schemas.openxmlformats.org/officeDocument/2006/relationships/hyperlink" Target="https://medi.ru/klinicheskie-rekomendatsii/sindrom-elersa-danlo-u-detej_1427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4354</Words>
  <Characters>24821</Characters>
  <Application>Microsoft Office Word</Application>
  <DocSecurity>0</DocSecurity>
  <Lines>206</Lines>
  <Paragraphs>58</Paragraphs>
  <ScaleCrop>false</ScaleCrop>
  <Company/>
  <LinksUpToDate>false</LinksUpToDate>
  <CharactersWithSpaces>29117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 UV</dc:creator>
  <cp:keywords/>
  <dc:description/>
  <cp:lastModifiedBy>Kotova UV</cp:lastModifiedBy>
  <cp:revision>2</cp:revision>
  <dcterms:created xsi:type="dcterms:W3CDTF">2018-09-15T05:47:00Z</dcterms:created>
  <dcterms:modified xsi:type="dcterms:W3CDTF">2018-09-15T05:47:00Z</dcterms:modified>
</cp:coreProperties>
</file>