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FD9" w:rsidRPr="00264FD9" w:rsidRDefault="00264FD9" w:rsidP="00264FD9">
      <w:pPr>
        <w:shd w:val="clear" w:color="auto" w:fill="FFFFFF"/>
        <w:spacing w:before="300" w:after="270" w:line="240" w:lineRule="auto"/>
        <w:outlineLvl w:val="0"/>
        <w:rPr>
          <w:rFonts w:ascii="inherit" w:eastAsia="Times New Roman" w:hAnsi="inherit" w:cs="Helvetica"/>
          <w:b/>
          <w:bCs/>
          <w:color w:val="444444"/>
          <w:kern w:val="36"/>
          <w:sz w:val="36"/>
          <w:szCs w:val="36"/>
          <w:lang w:eastAsia="ru-RU"/>
        </w:rPr>
      </w:pPr>
      <w:r w:rsidRPr="00264FD9">
        <w:rPr>
          <w:rFonts w:ascii="inherit" w:eastAsia="Times New Roman" w:hAnsi="inherit" w:cs="Helvetica"/>
          <w:b/>
          <w:bCs/>
          <w:color w:val="444444"/>
          <w:kern w:val="36"/>
          <w:sz w:val="36"/>
          <w:szCs w:val="36"/>
          <w:lang w:eastAsia="ru-RU"/>
        </w:rPr>
        <w:t>Мукополисахаридоз IV типа у детей</w:t>
      </w:r>
    </w:p>
    <w:p w:rsidR="00264FD9" w:rsidRPr="00264FD9" w:rsidRDefault="00264FD9" w:rsidP="00264FD9">
      <w:pPr>
        <w:shd w:val="clear" w:color="auto" w:fill="F0F0F0"/>
        <w:spacing w:after="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Клинические рекомендации</w:t>
      </w:r>
    </w:p>
    <w:p w:rsidR="00264FD9" w:rsidRPr="00264FD9" w:rsidRDefault="00264FD9" w:rsidP="00264FD9">
      <w:pPr>
        <w:shd w:val="clear" w:color="auto" w:fill="F0F0F0"/>
        <w:spacing w:before="300" w:after="270" w:line="240" w:lineRule="auto"/>
        <w:outlineLvl w:val="1"/>
        <w:rPr>
          <w:rFonts w:ascii="inherit" w:eastAsia="Times New Roman" w:hAnsi="inherit" w:cs="Helvetica"/>
          <w:b/>
          <w:bCs/>
          <w:color w:val="444444"/>
          <w:sz w:val="36"/>
          <w:szCs w:val="36"/>
          <w:lang w:eastAsia="ru-RU"/>
        </w:rPr>
      </w:pPr>
      <w:r w:rsidRPr="00264FD9">
        <w:rPr>
          <w:rFonts w:ascii="inherit" w:eastAsia="Times New Roman" w:hAnsi="inherit" w:cs="Helvetica"/>
          <w:b/>
          <w:bCs/>
          <w:color w:val="444444"/>
          <w:sz w:val="36"/>
          <w:szCs w:val="36"/>
          <w:lang w:eastAsia="ru-RU"/>
        </w:rPr>
        <w:t>Мукополисахаридоз IV типа у детей</w:t>
      </w:r>
    </w:p>
    <w:p w:rsidR="00264FD9" w:rsidRPr="00264FD9" w:rsidRDefault="00264FD9" w:rsidP="00264FD9">
      <w:pPr>
        <w:shd w:val="clear" w:color="auto" w:fill="F0F0F0"/>
        <w:spacing w:after="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МКБ 10: </w:t>
      </w:r>
      <w:r w:rsidRPr="00264FD9">
        <w:rPr>
          <w:rFonts w:ascii="Helvetica" w:eastAsia="Times New Roman" w:hAnsi="Helvetica" w:cs="Helvetica"/>
          <w:b/>
          <w:bCs/>
          <w:color w:val="333333"/>
          <w:sz w:val="24"/>
          <w:szCs w:val="24"/>
          <w:lang w:eastAsia="ru-RU"/>
        </w:rPr>
        <w:t>Е76.0</w:t>
      </w:r>
    </w:p>
    <w:p w:rsidR="00264FD9" w:rsidRPr="00264FD9" w:rsidRDefault="00264FD9" w:rsidP="00264FD9">
      <w:pPr>
        <w:shd w:val="clear" w:color="auto" w:fill="F0F0F0"/>
        <w:spacing w:after="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Год утверждения (частота пересмотра): </w:t>
      </w:r>
      <w:r w:rsidRPr="00264FD9">
        <w:rPr>
          <w:rFonts w:ascii="Helvetica" w:eastAsia="Times New Roman" w:hAnsi="Helvetica" w:cs="Helvetica"/>
          <w:b/>
          <w:bCs/>
          <w:color w:val="333333"/>
          <w:sz w:val="24"/>
          <w:szCs w:val="24"/>
          <w:lang w:eastAsia="ru-RU"/>
        </w:rPr>
        <w:t>2016 (пересмотр каждые 3 года)</w:t>
      </w:r>
    </w:p>
    <w:p w:rsidR="00264FD9" w:rsidRPr="00264FD9" w:rsidRDefault="00264FD9" w:rsidP="00264FD9">
      <w:pPr>
        <w:shd w:val="clear" w:color="auto" w:fill="F0F0F0"/>
        <w:spacing w:after="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ID: </w:t>
      </w:r>
      <w:r w:rsidRPr="00264FD9">
        <w:rPr>
          <w:rFonts w:ascii="Helvetica" w:eastAsia="Times New Roman" w:hAnsi="Helvetica" w:cs="Helvetica"/>
          <w:b/>
          <w:bCs/>
          <w:color w:val="333333"/>
          <w:sz w:val="24"/>
          <w:szCs w:val="24"/>
          <w:lang w:eastAsia="ru-RU"/>
        </w:rPr>
        <w:t>КР394</w:t>
      </w:r>
    </w:p>
    <w:p w:rsidR="00264FD9" w:rsidRPr="00264FD9" w:rsidRDefault="00264FD9" w:rsidP="00264FD9">
      <w:pPr>
        <w:shd w:val="clear" w:color="auto" w:fill="F0F0F0"/>
        <w:spacing w:after="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URL:</w:t>
      </w:r>
    </w:p>
    <w:p w:rsidR="00264FD9" w:rsidRPr="00264FD9" w:rsidRDefault="00264FD9" w:rsidP="00264FD9">
      <w:pPr>
        <w:shd w:val="clear" w:color="auto" w:fill="F0F0F0"/>
        <w:spacing w:after="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Профессиональные ассоциации:</w:t>
      </w:r>
    </w:p>
    <w:p w:rsidR="00264FD9" w:rsidRPr="00264FD9" w:rsidRDefault="00264FD9" w:rsidP="00264FD9">
      <w:pPr>
        <w:numPr>
          <w:ilvl w:val="0"/>
          <w:numId w:val="1"/>
        </w:numPr>
        <w:shd w:val="clear" w:color="auto" w:fill="F0F0F0"/>
        <w:spacing w:before="100" w:beforeAutospacing="1" w:after="100" w:afterAutospacing="1"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Союз педиатров России</w:t>
      </w:r>
    </w:p>
    <w:p w:rsidR="00264FD9" w:rsidRPr="00264FD9" w:rsidRDefault="00264FD9" w:rsidP="00264FD9">
      <w:pPr>
        <w:shd w:val="clear" w:color="auto" w:fill="F0F0F0"/>
        <w:spacing w:after="0" w:line="240" w:lineRule="auto"/>
        <w:rPr>
          <w:rFonts w:ascii="Helvetica" w:eastAsia="Times New Roman" w:hAnsi="Helvetica" w:cs="Helvetica"/>
          <w:color w:val="AAAAAA"/>
          <w:sz w:val="24"/>
          <w:szCs w:val="24"/>
          <w:lang w:eastAsia="ru-RU"/>
        </w:rPr>
      </w:pPr>
      <w:r w:rsidRPr="00264FD9">
        <w:rPr>
          <w:rFonts w:ascii="Helvetica" w:eastAsia="Times New Roman" w:hAnsi="Helvetica" w:cs="Helvetica"/>
          <w:color w:val="AAAAAA"/>
          <w:sz w:val="24"/>
          <w:szCs w:val="24"/>
          <w:lang w:eastAsia="ru-RU"/>
        </w:rPr>
        <w:t>Утверждены</w:t>
      </w:r>
    </w:p>
    <w:p w:rsidR="00264FD9" w:rsidRPr="00264FD9" w:rsidRDefault="00264FD9" w:rsidP="00264FD9">
      <w:pPr>
        <w:shd w:val="clear" w:color="auto" w:fill="F0F0F0"/>
        <w:spacing w:after="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Союзом педиатров России</w:t>
      </w:r>
    </w:p>
    <w:p w:rsidR="00264FD9" w:rsidRPr="00264FD9" w:rsidRDefault="00264FD9" w:rsidP="00264FD9">
      <w:pPr>
        <w:shd w:val="clear" w:color="auto" w:fill="F0F0F0"/>
        <w:spacing w:after="0" w:line="240" w:lineRule="auto"/>
        <w:rPr>
          <w:rFonts w:ascii="Helvetica" w:eastAsia="Times New Roman" w:hAnsi="Helvetica" w:cs="Helvetica"/>
          <w:color w:val="AAAAAA"/>
          <w:sz w:val="24"/>
          <w:szCs w:val="24"/>
          <w:lang w:eastAsia="ru-RU"/>
        </w:rPr>
      </w:pPr>
      <w:r w:rsidRPr="00264FD9">
        <w:rPr>
          <w:rFonts w:ascii="Helvetica" w:eastAsia="Times New Roman" w:hAnsi="Helvetica" w:cs="Helvetica"/>
          <w:color w:val="AAAAAA"/>
          <w:sz w:val="24"/>
          <w:szCs w:val="24"/>
          <w:lang w:eastAsia="ru-RU"/>
        </w:rPr>
        <w:t>Согласованы</w:t>
      </w:r>
    </w:p>
    <w:p w:rsidR="00264FD9" w:rsidRPr="00264FD9" w:rsidRDefault="00264FD9" w:rsidP="00264FD9">
      <w:pPr>
        <w:shd w:val="clear" w:color="auto" w:fill="F0F0F0"/>
        <w:spacing w:after="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Научным советом Министерства Здравоохранения Российской Федерации__ __________201_ г.Мукополисахаридоз IV типа у детей</w:t>
      </w:r>
    </w:p>
    <w:p w:rsidR="00264FD9" w:rsidRPr="00264FD9" w:rsidRDefault="00264FD9" w:rsidP="00264FD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4FD9">
        <w:rPr>
          <w:rFonts w:ascii="inherit" w:eastAsia="Times New Roman" w:hAnsi="inherit" w:cs="Helvetica"/>
          <w:b/>
          <w:bCs/>
          <w:color w:val="444444"/>
          <w:sz w:val="36"/>
          <w:szCs w:val="36"/>
          <w:lang w:eastAsia="ru-RU"/>
        </w:rPr>
        <w:t>Оглавление</w:t>
      </w:r>
    </w:p>
    <w:p w:rsidR="00264FD9" w:rsidRPr="00264FD9" w:rsidRDefault="00264FD9" w:rsidP="00264FD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6" w:anchor="part_2" w:history="1">
        <w:r w:rsidRPr="00264FD9">
          <w:rPr>
            <w:rFonts w:ascii="Helvetica" w:eastAsia="Times New Roman" w:hAnsi="Helvetica" w:cs="Helvetica"/>
            <w:color w:val="336688"/>
            <w:sz w:val="24"/>
            <w:szCs w:val="24"/>
            <w:lang w:eastAsia="ru-RU"/>
          </w:rPr>
          <w:t>Ключевые слова</w:t>
        </w:r>
      </w:hyperlink>
    </w:p>
    <w:p w:rsidR="00264FD9" w:rsidRPr="00264FD9" w:rsidRDefault="00264FD9" w:rsidP="00264FD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7" w:anchor="part_3" w:history="1">
        <w:r w:rsidRPr="00264FD9">
          <w:rPr>
            <w:rFonts w:ascii="Helvetica" w:eastAsia="Times New Roman" w:hAnsi="Helvetica" w:cs="Helvetica"/>
            <w:color w:val="336688"/>
            <w:sz w:val="24"/>
            <w:szCs w:val="24"/>
            <w:lang w:eastAsia="ru-RU"/>
          </w:rPr>
          <w:t>Список сокращений</w:t>
        </w:r>
      </w:hyperlink>
    </w:p>
    <w:p w:rsidR="00264FD9" w:rsidRPr="00264FD9" w:rsidRDefault="00264FD9" w:rsidP="00264FD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8" w:anchor="part_4" w:history="1">
        <w:r w:rsidRPr="00264FD9">
          <w:rPr>
            <w:rFonts w:ascii="Helvetica" w:eastAsia="Times New Roman" w:hAnsi="Helvetica" w:cs="Helvetica"/>
            <w:color w:val="336688"/>
            <w:sz w:val="24"/>
            <w:szCs w:val="24"/>
            <w:lang w:eastAsia="ru-RU"/>
          </w:rPr>
          <w:t>Термины и определения</w:t>
        </w:r>
      </w:hyperlink>
    </w:p>
    <w:p w:rsidR="00264FD9" w:rsidRPr="00264FD9" w:rsidRDefault="00264FD9" w:rsidP="00264FD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9" w:anchor="part_5" w:history="1">
        <w:r w:rsidRPr="00264FD9">
          <w:rPr>
            <w:rFonts w:ascii="Helvetica" w:eastAsia="Times New Roman" w:hAnsi="Helvetica" w:cs="Helvetica"/>
            <w:color w:val="336688"/>
            <w:sz w:val="24"/>
            <w:szCs w:val="24"/>
            <w:lang w:eastAsia="ru-RU"/>
          </w:rPr>
          <w:t>1. Краткая информация</w:t>
        </w:r>
      </w:hyperlink>
    </w:p>
    <w:p w:rsidR="00264FD9" w:rsidRPr="00264FD9" w:rsidRDefault="00264FD9" w:rsidP="00264FD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0" w:anchor="part_6" w:history="1">
        <w:r w:rsidRPr="00264FD9">
          <w:rPr>
            <w:rFonts w:ascii="Helvetica" w:eastAsia="Times New Roman" w:hAnsi="Helvetica" w:cs="Helvetica"/>
            <w:color w:val="336688"/>
            <w:sz w:val="24"/>
            <w:szCs w:val="24"/>
            <w:lang w:eastAsia="ru-RU"/>
          </w:rPr>
          <w:t>2. Диагностика</w:t>
        </w:r>
      </w:hyperlink>
    </w:p>
    <w:p w:rsidR="00264FD9" w:rsidRPr="00264FD9" w:rsidRDefault="00264FD9" w:rsidP="00264FD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1" w:anchor="part_7" w:history="1">
        <w:r w:rsidRPr="00264FD9">
          <w:rPr>
            <w:rFonts w:ascii="Helvetica" w:eastAsia="Times New Roman" w:hAnsi="Helvetica" w:cs="Helvetica"/>
            <w:color w:val="336688"/>
            <w:sz w:val="24"/>
            <w:szCs w:val="24"/>
            <w:lang w:eastAsia="ru-RU"/>
          </w:rPr>
          <w:t>3. Лечение</w:t>
        </w:r>
      </w:hyperlink>
    </w:p>
    <w:p w:rsidR="00264FD9" w:rsidRPr="00264FD9" w:rsidRDefault="00264FD9" w:rsidP="00264FD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2" w:anchor="part_8" w:history="1">
        <w:r w:rsidRPr="00264FD9">
          <w:rPr>
            <w:rFonts w:ascii="Helvetica" w:eastAsia="Times New Roman" w:hAnsi="Helvetica" w:cs="Helvetica"/>
            <w:color w:val="336688"/>
            <w:sz w:val="24"/>
            <w:szCs w:val="24"/>
            <w:lang w:eastAsia="ru-RU"/>
          </w:rPr>
          <w:t>4. Реабилитация</w:t>
        </w:r>
      </w:hyperlink>
    </w:p>
    <w:p w:rsidR="00264FD9" w:rsidRPr="00264FD9" w:rsidRDefault="00264FD9" w:rsidP="00264FD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3" w:anchor="part_9" w:history="1">
        <w:r w:rsidRPr="00264FD9">
          <w:rPr>
            <w:rFonts w:ascii="Helvetica" w:eastAsia="Times New Roman" w:hAnsi="Helvetica" w:cs="Helvetica"/>
            <w:color w:val="336688"/>
            <w:sz w:val="24"/>
            <w:szCs w:val="24"/>
            <w:lang w:eastAsia="ru-RU"/>
          </w:rPr>
          <w:t>5. Профилактика и диспансерное наблюдение</w:t>
        </w:r>
      </w:hyperlink>
    </w:p>
    <w:p w:rsidR="00264FD9" w:rsidRPr="00264FD9" w:rsidRDefault="00264FD9" w:rsidP="00264FD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4" w:anchor="part_10" w:history="1">
        <w:r w:rsidRPr="00264FD9">
          <w:rPr>
            <w:rFonts w:ascii="Helvetica" w:eastAsia="Times New Roman" w:hAnsi="Helvetica" w:cs="Helvetica"/>
            <w:color w:val="336688"/>
            <w:sz w:val="24"/>
            <w:szCs w:val="24"/>
            <w:lang w:eastAsia="ru-RU"/>
          </w:rPr>
          <w:t>6. Дополнительная информация, влияющая на течение и исход заболевания</w:t>
        </w:r>
      </w:hyperlink>
    </w:p>
    <w:p w:rsidR="00264FD9" w:rsidRPr="00264FD9" w:rsidRDefault="00264FD9" w:rsidP="00264FD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5" w:anchor="part_11" w:history="1">
        <w:r w:rsidRPr="00264FD9">
          <w:rPr>
            <w:rFonts w:ascii="Helvetica" w:eastAsia="Times New Roman" w:hAnsi="Helvetica" w:cs="Helvetica"/>
            <w:color w:val="336688"/>
            <w:sz w:val="24"/>
            <w:szCs w:val="24"/>
            <w:lang w:eastAsia="ru-RU"/>
          </w:rPr>
          <w:t>Критерии оценки качества медицинской помощи</w:t>
        </w:r>
      </w:hyperlink>
    </w:p>
    <w:p w:rsidR="00264FD9" w:rsidRPr="00264FD9" w:rsidRDefault="00264FD9" w:rsidP="00264FD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6" w:anchor="part_12" w:history="1">
        <w:r w:rsidRPr="00264FD9">
          <w:rPr>
            <w:rFonts w:ascii="Helvetica" w:eastAsia="Times New Roman" w:hAnsi="Helvetica" w:cs="Helvetica"/>
            <w:color w:val="336688"/>
            <w:sz w:val="24"/>
            <w:szCs w:val="24"/>
            <w:lang w:eastAsia="ru-RU"/>
          </w:rPr>
          <w:t>Список литературы</w:t>
        </w:r>
      </w:hyperlink>
    </w:p>
    <w:p w:rsidR="00264FD9" w:rsidRPr="00264FD9" w:rsidRDefault="00264FD9" w:rsidP="00264FD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7" w:anchor="part_13" w:history="1">
        <w:r w:rsidRPr="00264FD9">
          <w:rPr>
            <w:rFonts w:ascii="Helvetica" w:eastAsia="Times New Roman" w:hAnsi="Helvetica" w:cs="Helvetica"/>
            <w:color w:val="336688"/>
            <w:sz w:val="24"/>
            <w:szCs w:val="24"/>
            <w:lang w:eastAsia="ru-RU"/>
          </w:rPr>
          <w:t>Приложение А1. Состав рабочей группы</w:t>
        </w:r>
      </w:hyperlink>
    </w:p>
    <w:p w:rsidR="00264FD9" w:rsidRPr="00264FD9" w:rsidRDefault="00264FD9" w:rsidP="00264FD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8" w:anchor="part_14" w:history="1">
        <w:r w:rsidRPr="00264FD9">
          <w:rPr>
            <w:rFonts w:ascii="Helvetica" w:eastAsia="Times New Roman" w:hAnsi="Helvetica" w:cs="Helvetica"/>
            <w:color w:val="336688"/>
            <w:sz w:val="24"/>
            <w:szCs w:val="24"/>
            <w:lang w:eastAsia="ru-RU"/>
          </w:rPr>
          <w:t>Приложение А2. Методология разработки клинических рекомендаций</w:t>
        </w:r>
      </w:hyperlink>
    </w:p>
    <w:p w:rsidR="00264FD9" w:rsidRPr="00264FD9" w:rsidRDefault="00264FD9" w:rsidP="00264FD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9" w:anchor="part_15" w:history="1">
        <w:r w:rsidRPr="00264FD9">
          <w:rPr>
            <w:rFonts w:ascii="Helvetica" w:eastAsia="Times New Roman" w:hAnsi="Helvetica" w:cs="Helvetica"/>
            <w:color w:val="336688"/>
            <w:sz w:val="24"/>
            <w:szCs w:val="24"/>
            <w:lang w:eastAsia="ru-RU"/>
          </w:rPr>
          <w:t>Приложение А3. Связанные документы</w:t>
        </w:r>
      </w:hyperlink>
    </w:p>
    <w:p w:rsidR="00264FD9" w:rsidRPr="00264FD9" w:rsidRDefault="00264FD9" w:rsidP="00264FD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20" w:anchor="part_16" w:history="1">
        <w:r w:rsidRPr="00264FD9">
          <w:rPr>
            <w:rFonts w:ascii="Helvetica" w:eastAsia="Times New Roman" w:hAnsi="Helvetica" w:cs="Helvetica"/>
            <w:color w:val="336688"/>
            <w:sz w:val="24"/>
            <w:szCs w:val="24"/>
            <w:lang w:eastAsia="ru-RU"/>
          </w:rPr>
          <w:t>Приложение Б. Алгоритмы ведения пациента</w:t>
        </w:r>
      </w:hyperlink>
    </w:p>
    <w:p w:rsidR="00264FD9" w:rsidRPr="00264FD9" w:rsidRDefault="00264FD9" w:rsidP="00264FD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21" w:anchor="part_17" w:history="1">
        <w:r w:rsidRPr="00264FD9">
          <w:rPr>
            <w:rFonts w:ascii="Helvetica" w:eastAsia="Times New Roman" w:hAnsi="Helvetica" w:cs="Helvetica"/>
            <w:color w:val="336688"/>
            <w:sz w:val="24"/>
            <w:szCs w:val="24"/>
            <w:lang w:eastAsia="ru-RU"/>
          </w:rPr>
          <w:t>Приложение В. Информация для пациентов</w:t>
        </w:r>
      </w:hyperlink>
    </w:p>
    <w:p w:rsidR="00264FD9" w:rsidRPr="00264FD9" w:rsidRDefault="00264FD9" w:rsidP="00264FD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Приложение Г.</w:t>
      </w:r>
    </w:p>
    <w:p w:rsidR="00264FD9" w:rsidRPr="00264FD9" w:rsidRDefault="00264FD9" w:rsidP="00264FD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4FD9">
        <w:rPr>
          <w:rFonts w:ascii="inherit" w:eastAsia="Times New Roman" w:hAnsi="inherit" w:cs="Helvetica"/>
          <w:b/>
          <w:bCs/>
          <w:color w:val="444444"/>
          <w:sz w:val="36"/>
          <w:szCs w:val="36"/>
          <w:lang w:eastAsia="ru-RU"/>
        </w:rPr>
        <w:t>Ключевые слова</w:t>
      </w:r>
    </w:p>
    <w:p w:rsidR="00264FD9" w:rsidRPr="00264FD9" w:rsidRDefault="00264FD9" w:rsidP="00264FD9">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Галактозамин-6-сульфатаза</w:t>
      </w:r>
    </w:p>
    <w:p w:rsidR="00264FD9" w:rsidRPr="00264FD9" w:rsidRDefault="00264FD9" w:rsidP="00264FD9">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?-галактозидаза</w:t>
      </w:r>
    </w:p>
    <w:p w:rsidR="00264FD9" w:rsidRPr="00264FD9" w:rsidRDefault="00264FD9" w:rsidP="00264FD9">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Дети;</w:t>
      </w:r>
    </w:p>
    <w:p w:rsidR="00264FD9" w:rsidRPr="00264FD9" w:rsidRDefault="00264FD9" w:rsidP="00264FD9">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Мукополисахаридоз;</w:t>
      </w:r>
    </w:p>
    <w:p w:rsidR="00264FD9" w:rsidRPr="00264FD9" w:rsidRDefault="00264FD9" w:rsidP="00264FD9">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lastRenderedPageBreak/>
        <w:t>Мукополисахаридоз IV типа (синдром Моркио)</w:t>
      </w:r>
    </w:p>
    <w:p w:rsidR="00264FD9" w:rsidRPr="00264FD9" w:rsidRDefault="00264FD9" w:rsidP="00264FD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4FD9">
        <w:rPr>
          <w:rFonts w:ascii="inherit" w:eastAsia="Times New Roman" w:hAnsi="inherit" w:cs="Helvetica"/>
          <w:b/>
          <w:bCs/>
          <w:color w:val="444444"/>
          <w:sz w:val="36"/>
          <w:szCs w:val="36"/>
          <w:lang w:eastAsia="ru-RU"/>
        </w:rPr>
        <w:t>Список сокращений</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АЛТ – аланинаминотрансфераза</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АСТ – аспартатаминотрансфераза</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ГАГ - гликозаминогликаны</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КТ – компьютерная томография</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ЛДГ – лактатдегидрогеназа</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КФК – креатинфосфокиназа</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МПС - мукополисахаридоз</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МРТ — магнитно-резонансная томография</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ТКМ - трансплантации костного мозга</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УЗИ — ультразвуковое исследование</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ФВД – функция внешнего дыхания</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ФЗТ — ферментная заместительная терапия</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ЩФ – щелочная фосфатаза</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ЭКГ – исследование</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ЭМГ – электромиографии</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ЭНМГ – электронейромиография</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Эхо-КГ – эхокардиография</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ЭЭГ – электроэнцефалография</w:t>
      </w:r>
    </w:p>
    <w:p w:rsidR="00264FD9" w:rsidRPr="00264FD9" w:rsidRDefault="00264FD9" w:rsidP="00264FD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4FD9">
        <w:rPr>
          <w:rFonts w:ascii="inherit" w:eastAsia="Times New Roman" w:hAnsi="inherit" w:cs="Helvetica"/>
          <w:b/>
          <w:bCs/>
          <w:color w:val="444444"/>
          <w:sz w:val="36"/>
          <w:szCs w:val="36"/>
          <w:lang w:eastAsia="ru-RU"/>
        </w:rPr>
        <w:t>Термины и определения</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Новые и узконаправленные профессиональные термины в настоящих клинических рекомендациях не используются</w:t>
      </w:r>
    </w:p>
    <w:p w:rsidR="00264FD9" w:rsidRPr="00264FD9" w:rsidRDefault="00264FD9" w:rsidP="00264FD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4FD9">
        <w:rPr>
          <w:rFonts w:ascii="inherit" w:eastAsia="Times New Roman" w:hAnsi="inherit" w:cs="Helvetica"/>
          <w:b/>
          <w:bCs/>
          <w:color w:val="444444"/>
          <w:sz w:val="36"/>
          <w:szCs w:val="36"/>
          <w:lang w:eastAsia="ru-RU"/>
        </w:rPr>
        <w:t>1. Краткая информация</w:t>
      </w:r>
    </w:p>
    <w:p w:rsidR="00264FD9" w:rsidRPr="00264FD9" w:rsidRDefault="00264FD9" w:rsidP="00264FD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64FD9">
        <w:rPr>
          <w:rFonts w:ascii="inherit" w:eastAsia="Times New Roman" w:hAnsi="inherit" w:cs="Helvetica"/>
          <w:b/>
          <w:bCs/>
          <w:color w:val="333333"/>
          <w:sz w:val="32"/>
          <w:szCs w:val="32"/>
          <w:lang w:eastAsia="ru-RU"/>
        </w:rPr>
        <w:t>1.1 Определение</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color w:val="333333"/>
          <w:sz w:val="24"/>
          <w:szCs w:val="24"/>
          <w:lang w:eastAsia="ru-RU"/>
        </w:rPr>
        <w:t>Мукополисахаридозы (МПС)</w:t>
      </w:r>
      <w:r w:rsidRPr="00264FD9">
        <w:rPr>
          <w:rFonts w:ascii="Helvetica" w:eastAsia="Times New Roman" w:hAnsi="Helvetica" w:cs="Helvetica"/>
          <w:color w:val="333333"/>
          <w:sz w:val="24"/>
          <w:szCs w:val="24"/>
          <w:lang w:eastAsia="ru-RU"/>
        </w:rPr>
        <w:t> - группа наследственных болезней обмена веществ, связанных с нарушением метаболизма гликозаминогликанов (ГАГ), приводящее к поражению органов и тканей. Обусловлены данные заболевания мутациями генов, контролирующих процесс внутрилизосомного гидролиза макромолекул.</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color w:val="333333"/>
          <w:sz w:val="24"/>
          <w:szCs w:val="24"/>
          <w:lang w:eastAsia="ru-RU"/>
        </w:rPr>
        <w:t>Мукополисахаридоз IV типа (Синдром Моркио) -</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 xml:space="preserve">(синонимы: болезнь Моркио, спондило-эпифизарная дисплазия, хондроостеодистрофия, деформирующая остеохондродистрофия, Моркио - </w:t>
      </w:r>
      <w:r w:rsidRPr="00264FD9">
        <w:rPr>
          <w:rFonts w:ascii="Helvetica" w:eastAsia="Times New Roman" w:hAnsi="Helvetica" w:cs="Helvetica"/>
          <w:color w:val="333333"/>
          <w:sz w:val="24"/>
          <w:szCs w:val="24"/>
          <w:lang w:eastAsia="ru-RU"/>
        </w:rPr>
        <w:lastRenderedPageBreak/>
        <w:t>Брайлсфорда синдром, Моркио - Ульриха синдром, К - мукополисахаридоз, эксцентрохондроплазия, Дугве - Мелхиора - Клаузена синдром)</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 наследственная болезнь накопления, обусловленная дефицитом лизосомальных гидролаз: галактозамин-6-сульфат-сульфатазы (МПС IVА) или ?-галактозидазы (МПС IVВ), обусловлена отложением в соединительной ткани кератансульфата и характеризуется значительной деформацией скелета и отставанием в росте. Все вышеперечисленные признаки приводят к инвалидизации, а при тяжелом течении болезни - к летальному исходу [1-6].</w:t>
      </w:r>
    </w:p>
    <w:p w:rsidR="00264FD9" w:rsidRPr="00264FD9" w:rsidRDefault="00264FD9" w:rsidP="00264FD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64FD9">
        <w:rPr>
          <w:rFonts w:ascii="inherit" w:eastAsia="Times New Roman" w:hAnsi="inherit" w:cs="Helvetica"/>
          <w:b/>
          <w:bCs/>
          <w:color w:val="333333"/>
          <w:sz w:val="32"/>
          <w:szCs w:val="32"/>
          <w:lang w:eastAsia="ru-RU"/>
        </w:rPr>
        <w:t>1.2 Этиология и патогенез</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МПС IVА тяжёлая форма, ген </w:t>
      </w:r>
      <w:r w:rsidRPr="00264FD9">
        <w:rPr>
          <w:rFonts w:ascii="Helvetica" w:eastAsia="Times New Roman" w:hAnsi="Helvetica" w:cs="Helvetica"/>
          <w:i/>
          <w:iCs/>
          <w:color w:val="333333"/>
          <w:sz w:val="24"/>
          <w:szCs w:val="24"/>
          <w:lang w:eastAsia="ru-RU"/>
        </w:rPr>
        <w:t>GALNS</w:t>
      </w:r>
      <w:r w:rsidRPr="00264FD9">
        <w:rPr>
          <w:rFonts w:ascii="Helvetica" w:eastAsia="Times New Roman" w:hAnsi="Helvetica" w:cs="Helvetica"/>
          <w:color w:val="333333"/>
          <w:sz w:val="24"/>
          <w:szCs w:val="24"/>
          <w:lang w:eastAsia="ru-RU"/>
        </w:rPr>
        <w:t> локализован в хромосомной области 16q24.3. МПС IVВ - лёгкая форма, ген GBS локализован в хромосомной области 3q21.33. Важно отметить, что мутация гена, кодирующего b-галактозидазу, вызывает также ганглиозидоз типа I.</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color w:val="333333"/>
          <w:sz w:val="24"/>
          <w:szCs w:val="24"/>
          <w:lang w:eastAsia="ru-RU"/>
        </w:rPr>
        <w:t>Тип наследования</w:t>
      </w:r>
      <w:r w:rsidRPr="00264FD9">
        <w:rPr>
          <w:rFonts w:ascii="Helvetica" w:eastAsia="Times New Roman" w:hAnsi="Helvetica" w:cs="Helvetica"/>
          <w:color w:val="333333"/>
          <w:sz w:val="24"/>
          <w:szCs w:val="24"/>
          <w:lang w:eastAsia="ru-RU"/>
        </w:rPr>
        <w:t>: Наследуется по аутосомно-рецессивному типу.</w:t>
      </w:r>
    </w:p>
    <w:p w:rsidR="00264FD9" w:rsidRPr="00264FD9" w:rsidRDefault="00264FD9" w:rsidP="00264FD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64FD9">
        <w:rPr>
          <w:rFonts w:ascii="inherit" w:eastAsia="Times New Roman" w:hAnsi="inherit" w:cs="Helvetica"/>
          <w:b/>
          <w:bCs/>
          <w:color w:val="333333"/>
          <w:sz w:val="32"/>
          <w:szCs w:val="32"/>
          <w:lang w:eastAsia="ru-RU"/>
        </w:rPr>
        <w:t>1.3 Эпидемиология</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Распространенность МПС IVА 1:250 000 новорожденных, МПС IV встречается еще реже.</w:t>
      </w:r>
    </w:p>
    <w:p w:rsidR="00264FD9" w:rsidRPr="00264FD9" w:rsidRDefault="00264FD9" w:rsidP="00264FD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64FD9">
        <w:rPr>
          <w:rFonts w:ascii="inherit" w:eastAsia="Times New Roman" w:hAnsi="inherit" w:cs="Helvetica"/>
          <w:b/>
          <w:bCs/>
          <w:color w:val="333333"/>
          <w:sz w:val="32"/>
          <w:szCs w:val="32"/>
          <w:lang w:eastAsia="ru-RU"/>
        </w:rPr>
        <w:t>1.4 Кодирование по МКБ-10</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E 76.2 - Мукополисахаридоз IV типа</w:t>
      </w:r>
    </w:p>
    <w:p w:rsidR="00264FD9" w:rsidRPr="00264FD9" w:rsidRDefault="00264FD9" w:rsidP="00264FD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64FD9">
        <w:rPr>
          <w:rFonts w:ascii="inherit" w:eastAsia="Times New Roman" w:hAnsi="inherit" w:cs="Helvetica"/>
          <w:b/>
          <w:bCs/>
          <w:color w:val="333333"/>
          <w:sz w:val="32"/>
          <w:szCs w:val="32"/>
          <w:lang w:eastAsia="ru-RU"/>
        </w:rPr>
        <w:t>1.5 Примеры диагнозов</w:t>
      </w:r>
    </w:p>
    <w:p w:rsidR="00264FD9" w:rsidRPr="00264FD9" w:rsidRDefault="00264FD9" w:rsidP="00264FD9">
      <w:pPr>
        <w:numPr>
          <w:ilvl w:val="0"/>
          <w:numId w:val="4"/>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i/>
          <w:iCs/>
          <w:color w:val="333333"/>
          <w:sz w:val="24"/>
          <w:szCs w:val="24"/>
          <w:lang w:eastAsia="ru-RU"/>
        </w:rPr>
        <w:t>Мукополисахаридоз IVА типа. Стеноз шейного и верхнегрудного отдела позвоночного канала. Миелопатия шейного отдела спинного мозга. Вальгусная деформация нижних конечностей, состояние после оперативного лечения. Правосторонний экссудативный отит. Аденоиды I степени. Правосторонняя кондуктивная тугоухость II степени. Двусторонний экссудативный отит. Левосторонняя сенсоневральная тугоухость I степени. OU катаракта вторичная начальная, смешанный астигматизм. OD начальная стадия помутнения роговиц. Недостаточность митрального и трикуспидального клапанов. ХСН 0ст. Состояние после надмыщелковой коррегирующей остеотомии обеих бедренных костей от 2012г., медиального гемиэпифизеодеза дистальной зоны роста левой бедренной кости от 2015г.</w:t>
      </w:r>
    </w:p>
    <w:p w:rsidR="00264FD9" w:rsidRPr="00264FD9" w:rsidRDefault="00264FD9" w:rsidP="00264FD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64FD9">
        <w:rPr>
          <w:rFonts w:ascii="inherit" w:eastAsia="Times New Roman" w:hAnsi="inherit" w:cs="Helvetica"/>
          <w:b/>
          <w:bCs/>
          <w:color w:val="333333"/>
          <w:sz w:val="32"/>
          <w:szCs w:val="32"/>
          <w:lang w:eastAsia="ru-RU"/>
        </w:rPr>
        <w:t>1.6 Классификация</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В соответствии с дефицитом / отсутствием метаболических лизосомальных ферментам и соответствующим генным дефектам и тяжести клинической симптоматики выделяют следующие типы мукополисахаридозов, представленные в табл. 1.</w:t>
      </w:r>
    </w:p>
    <w:p w:rsidR="00264FD9" w:rsidRPr="00264FD9" w:rsidRDefault="00264FD9" w:rsidP="00264FD9">
      <w:pPr>
        <w:shd w:val="clear" w:color="auto" w:fill="FFFFFF"/>
        <w:spacing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color w:val="333333"/>
          <w:sz w:val="24"/>
          <w:szCs w:val="24"/>
          <w:lang w:eastAsia="ru-RU"/>
        </w:rPr>
        <w:t>Таблица 1 - </w:t>
      </w:r>
      <w:r w:rsidRPr="00264FD9">
        <w:rPr>
          <w:rFonts w:ascii="Helvetica" w:eastAsia="Times New Roman" w:hAnsi="Helvetica" w:cs="Helvetica"/>
          <w:color w:val="333333"/>
          <w:sz w:val="24"/>
          <w:szCs w:val="24"/>
          <w:lang w:eastAsia="ru-RU"/>
        </w:rPr>
        <w:t>Классификация (номенклатура) МПС.</w:t>
      </w:r>
    </w:p>
    <w:tbl>
      <w:tblPr>
        <w:tblW w:w="0" w:type="auto"/>
        <w:tblCellMar>
          <w:top w:w="15" w:type="dxa"/>
          <w:left w:w="15" w:type="dxa"/>
          <w:bottom w:w="15" w:type="dxa"/>
          <w:right w:w="15" w:type="dxa"/>
        </w:tblCellMar>
        <w:tblLook w:val="04A0" w:firstRow="1" w:lastRow="0" w:firstColumn="1" w:lastColumn="0" w:noHBand="0" w:noVBand="1"/>
      </w:tblPr>
      <w:tblGrid>
        <w:gridCol w:w="821"/>
        <w:gridCol w:w="1165"/>
        <w:gridCol w:w="2225"/>
        <w:gridCol w:w="1044"/>
        <w:gridCol w:w="2358"/>
        <w:gridCol w:w="1055"/>
        <w:gridCol w:w="987"/>
      </w:tblGrid>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МП</w:t>
            </w:r>
            <w:r w:rsidRPr="00264FD9">
              <w:rPr>
                <w:rFonts w:ascii="Times New Roman" w:eastAsia="Times New Roman" w:hAnsi="Times New Roman" w:cs="Times New Roman"/>
                <w:sz w:val="24"/>
                <w:szCs w:val="24"/>
                <w:lang w:eastAsia="ru-RU"/>
              </w:rPr>
              <w:lastRenderedPageBreak/>
              <w:t>С</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lastRenderedPageBreak/>
              <w:t>Тип</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Синдром</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Ген</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xml:space="preserve">Ферментный </w:t>
            </w:r>
            <w:r w:rsidRPr="00264FD9">
              <w:rPr>
                <w:rFonts w:ascii="Times New Roman" w:eastAsia="Times New Roman" w:hAnsi="Times New Roman" w:cs="Times New Roman"/>
                <w:sz w:val="24"/>
                <w:szCs w:val="24"/>
                <w:lang w:eastAsia="ru-RU"/>
              </w:rPr>
              <w:lastRenderedPageBreak/>
              <w:t>дефект</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lastRenderedPageBreak/>
              <w:t>Хромо</w:t>
            </w:r>
            <w:r w:rsidRPr="00264FD9">
              <w:rPr>
                <w:rFonts w:ascii="Times New Roman" w:eastAsia="Times New Roman" w:hAnsi="Times New Roman" w:cs="Times New Roman"/>
                <w:sz w:val="24"/>
                <w:szCs w:val="24"/>
                <w:lang w:eastAsia="ru-RU"/>
              </w:rPr>
              <w:lastRenderedPageBreak/>
              <w:t>-сомная локали-зация</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lastRenderedPageBreak/>
              <w:t>OMIM</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lastRenderedPageBreak/>
              <w:t>I</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МПС I H</w:t>
            </w:r>
          </w:p>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Гурлер</w:t>
            </w:r>
          </w:p>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i/>
                <w:iCs/>
                <w:sz w:val="24"/>
                <w:szCs w:val="24"/>
                <w:lang w:eastAsia="ru-RU"/>
              </w:rPr>
              <w:t>IDUA</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Дефицит альфа-L-идуронидазы</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4p16.3</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607014</w:t>
            </w:r>
          </w:p>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МПС I H/S</w:t>
            </w:r>
          </w:p>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Гурлер-Шейе</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607015</w:t>
            </w:r>
          </w:p>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МПС I S</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Шейе</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607016</w:t>
            </w: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II</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МПС II</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Хантера</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i/>
                <w:iCs/>
                <w:sz w:val="24"/>
                <w:szCs w:val="24"/>
                <w:lang w:eastAsia="ru-RU"/>
              </w:rPr>
              <w:t>IDS</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Дефицит или отсутствие идуронат-2-сульфатазы</w:t>
            </w:r>
          </w:p>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Дефицит или отсутствие сульфоидуронат сульфатазы</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Xq28</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309900</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III</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МПС IIIА</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Санфилиппо</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i/>
                <w:iCs/>
                <w:sz w:val="24"/>
                <w:szCs w:val="24"/>
                <w:lang w:eastAsia="ru-RU"/>
              </w:rPr>
              <w:t>SGSH</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Дефицит гепаран-N-сульфатазы</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17q25.3</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252900</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МПС IIIВ</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i/>
                <w:iCs/>
                <w:sz w:val="24"/>
                <w:szCs w:val="24"/>
                <w:lang w:eastAsia="ru-RU"/>
              </w:rPr>
              <w:t>NAGLU</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Дефицит N-ацетил-?-D-глюкозаминидазы</w:t>
            </w:r>
          </w:p>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Дефицит N-ацетил-?-глюкозаминидазы</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17q21.2</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252920</w:t>
            </w: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МПС IIIС</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i/>
                <w:iCs/>
                <w:sz w:val="24"/>
                <w:szCs w:val="24"/>
                <w:lang w:eastAsia="ru-RU"/>
              </w:rPr>
              <w:t>HGSNAT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Дефицит гепаран-?-глюкозаминид N-ацетилтрансферазы</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8p11.21</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252930</w:t>
            </w: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МПС IIID</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i/>
                <w:iCs/>
                <w:sz w:val="24"/>
                <w:szCs w:val="24"/>
                <w:lang w:eastAsia="ru-RU"/>
              </w:rPr>
              <w:t>GNS</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Дефицит N-ацетилглюкозамин-6- сульфатазы</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12q14</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252940</w:t>
            </w: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IV</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МПС IVА</w:t>
            </w:r>
          </w:p>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Моркио</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i/>
                <w:iCs/>
                <w:sz w:val="24"/>
                <w:szCs w:val="24"/>
                <w:lang w:eastAsia="ru-RU"/>
              </w:rPr>
              <w:t>GALNS</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Дефицит галактозамин-6-сульфатазы</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16q24/3</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253000</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МП</w:t>
            </w:r>
            <w:r w:rsidRPr="00264FD9">
              <w:rPr>
                <w:rFonts w:ascii="Times New Roman" w:eastAsia="Times New Roman" w:hAnsi="Times New Roman" w:cs="Times New Roman"/>
                <w:sz w:val="24"/>
                <w:szCs w:val="24"/>
                <w:lang w:eastAsia="ru-RU"/>
              </w:rPr>
              <w:lastRenderedPageBreak/>
              <w:t>С IVВ</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i/>
                <w:iCs/>
                <w:sz w:val="24"/>
                <w:szCs w:val="24"/>
                <w:lang w:eastAsia="ru-RU"/>
              </w:rPr>
              <w:lastRenderedPageBreak/>
              <w:t>GLB1</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Дефицит ?-</w:t>
            </w:r>
            <w:r w:rsidRPr="00264FD9">
              <w:rPr>
                <w:rFonts w:ascii="Times New Roman" w:eastAsia="Times New Roman" w:hAnsi="Times New Roman" w:cs="Times New Roman"/>
                <w:sz w:val="24"/>
                <w:szCs w:val="24"/>
                <w:lang w:eastAsia="ru-RU"/>
              </w:rPr>
              <w:lastRenderedPageBreak/>
              <w:t>галактозидазы</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lastRenderedPageBreak/>
              <w:t>3p21.3</w:t>
            </w:r>
            <w:r w:rsidRPr="00264FD9">
              <w:rPr>
                <w:rFonts w:ascii="Times New Roman" w:eastAsia="Times New Roman" w:hAnsi="Times New Roman" w:cs="Times New Roman"/>
                <w:sz w:val="24"/>
                <w:szCs w:val="24"/>
                <w:lang w:eastAsia="ru-RU"/>
              </w:rPr>
              <w:lastRenderedPageBreak/>
              <w:t>3</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lastRenderedPageBreak/>
              <w:t>253010</w:t>
            </w: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lastRenderedPageBreak/>
              <w:t>VI</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МПС VI</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Марото-Лами</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i/>
                <w:iCs/>
                <w:sz w:val="24"/>
                <w:szCs w:val="24"/>
                <w:lang w:eastAsia="ru-RU"/>
              </w:rPr>
              <w:t>ARSB</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Дефицит N-ацетилгалактозамин-4-сульфатазы</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5q14.1</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253200</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VII</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МПС VII</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Слая</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i/>
                <w:iCs/>
                <w:sz w:val="24"/>
                <w:szCs w:val="24"/>
                <w:lang w:eastAsia="ru-RU"/>
              </w:rPr>
              <w:t>GUSB</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Дефицит ?-глюкуронидазы</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7q21.11</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253220</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IX</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МПС IX</w:t>
            </w:r>
          </w:p>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Недостаточность гиалуронидазы</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i/>
                <w:iCs/>
                <w:sz w:val="24"/>
                <w:szCs w:val="24"/>
                <w:lang w:eastAsia="ru-RU"/>
              </w:rPr>
              <w:t>HYAL1</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Дефицит гиалуронидазы</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3p21.31</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601492</w:t>
            </w:r>
          </w:p>
        </w:tc>
      </w:tr>
    </w:tbl>
    <w:p w:rsidR="00264FD9" w:rsidRPr="00264FD9" w:rsidRDefault="00264FD9" w:rsidP="00264FD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64FD9">
        <w:rPr>
          <w:rFonts w:ascii="inherit" w:eastAsia="Times New Roman" w:hAnsi="inherit" w:cs="Helvetica"/>
          <w:b/>
          <w:bCs/>
          <w:color w:val="333333"/>
          <w:sz w:val="32"/>
          <w:szCs w:val="32"/>
          <w:lang w:eastAsia="ru-RU"/>
        </w:rPr>
        <w:t>1.7 Клиническая картина</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i/>
          <w:iCs/>
          <w:color w:val="333333"/>
          <w:sz w:val="24"/>
          <w:szCs w:val="24"/>
          <w:lang w:eastAsia="ru-RU"/>
        </w:rPr>
        <w:t>Основные клинические проявления</w:t>
      </w:r>
      <w:r w:rsidRPr="00264FD9">
        <w:rPr>
          <w:rFonts w:ascii="Helvetica" w:eastAsia="Times New Roman" w:hAnsi="Helvetica" w:cs="Helvetica"/>
          <w:color w:val="333333"/>
          <w:sz w:val="24"/>
          <w:szCs w:val="24"/>
          <w:lang w:eastAsia="ru-RU"/>
        </w:rPr>
        <w:t>: значительные деформации скелета, особенно конечностей и грудной клетки [1-6].</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i/>
          <w:iCs/>
          <w:color w:val="333333"/>
          <w:sz w:val="24"/>
          <w:szCs w:val="24"/>
          <w:lang w:eastAsia="ru-RU"/>
        </w:rPr>
        <w:t>Внешний вид:</w:t>
      </w:r>
      <w:r w:rsidRPr="00264FD9">
        <w:rPr>
          <w:rFonts w:ascii="Helvetica" w:eastAsia="Times New Roman" w:hAnsi="Helvetica" w:cs="Helvetica"/>
          <w:color w:val="333333"/>
          <w:sz w:val="24"/>
          <w:szCs w:val="24"/>
          <w:lang w:eastAsia="ru-RU"/>
        </w:rPr>
        <w:t> дети рождаются без признаков болезни. Первые симптомы появляются в возрасте 1-3 года; к 7-8 годам клиническая картина уже полностью выражена. Отмечается отставание в росте и физическом развитии. Кожа утолщена, ее тургор и эластичность снижены. Могут наблюдаться широкий рот, короткий нос, редкие зубы, возможно истончение зубной эмали. Руки уродливой формы, шея короткая. Аномалия грудной клетки, общая слабость мышц, Х-образная деформация ног, дисплазия тазобедренных суставов. Интеллект сохранён.</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i/>
          <w:iCs/>
          <w:color w:val="333333"/>
          <w:sz w:val="24"/>
          <w:szCs w:val="24"/>
          <w:lang w:eastAsia="ru-RU"/>
        </w:rPr>
        <w:t>Костная система:</w:t>
      </w:r>
      <w:r w:rsidRPr="00264FD9">
        <w:rPr>
          <w:rFonts w:ascii="Helvetica" w:eastAsia="Times New Roman" w:hAnsi="Helvetica" w:cs="Helvetica"/>
          <w:color w:val="333333"/>
          <w:sz w:val="24"/>
          <w:szCs w:val="24"/>
          <w:lang w:eastAsia="ru-RU"/>
        </w:rPr>
        <w:t> болезнь характеризуется карликовостью (рост взрослого больного около 80-115 см), непропорциональным телосложением (относительно короткое туловище, микроцефалия, короткая шея). Выражена деформация скелета, особенно грудной клетки (куриная, бочкообразная, килевидная). Отмечается кифосколиоз грудного и поясничного отделов позвоночника, при тугоподвижности определяется расслабление связочного аппарата в мелких суставах. Выявляются контрактуры в локтевых, плечевых, коленных суставах; вальгусная деформация нижних конечностей, плоскостопие.</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i/>
          <w:iCs/>
          <w:color w:val="333333"/>
          <w:sz w:val="24"/>
          <w:szCs w:val="24"/>
          <w:lang w:eastAsia="ru-RU"/>
        </w:rPr>
        <w:t>Органы зрения:</w:t>
      </w:r>
      <w:r w:rsidRPr="00264FD9">
        <w:rPr>
          <w:rFonts w:ascii="Helvetica" w:eastAsia="Times New Roman" w:hAnsi="Helvetica" w:cs="Helvetica"/>
          <w:color w:val="333333"/>
          <w:sz w:val="24"/>
          <w:szCs w:val="24"/>
          <w:lang w:eastAsia="ru-RU"/>
        </w:rPr>
        <w:t> иногда отмечается помутнение роговицы.</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i/>
          <w:iCs/>
          <w:color w:val="333333"/>
          <w:sz w:val="24"/>
          <w:szCs w:val="24"/>
          <w:lang w:eastAsia="ru-RU"/>
        </w:rPr>
        <w:t>Центральная нервная система:</w:t>
      </w:r>
      <w:r w:rsidRPr="00264FD9">
        <w:rPr>
          <w:rFonts w:ascii="Helvetica" w:eastAsia="Times New Roman" w:hAnsi="Helvetica" w:cs="Helvetica"/>
          <w:color w:val="333333"/>
          <w:sz w:val="24"/>
          <w:szCs w:val="24"/>
          <w:lang w:eastAsia="ru-RU"/>
        </w:rPr>
        <w:t> наиболее частым неврологическим осложнением у пациентов с МПС IV типа является шейная миелопатия. Причиной сдавления спинного мозга у этой группы пациентов является нестабильность шейных и грудных (реже) позвонков. В случае компрессии спинного мозга в шейном отделе отмечается поражение пирамидной системы, что может привести верхнему вялому и нижнему спастическому парапарезу. При грубых изменениях возникают условия для компрессии каудального отдела спинного мозга, что приводит к развитию вялого парапареза ног. Также могут иметь место нарушения тазовых функций. Интеллект обычно не нарушен или умеренно снижен. Характерно снижение слуха, с возрастом развивается глухота. Синдром запястного канала для пациентов с МПС IV типа не характерен.</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i/>
          <w:iCs/>
          <w:color w:val="333333"/>
          <w:sz w:val="24"/>
          <w:szCs w:val="24"/>
          <w:lang w:eastAsia="ru-RU"/>
        </w:rPr>
        <w:t>Сердечно-сосудистая система:</w:t>
      </w:r>
      <w:r w:rsidRPr="00264FD9">
        <w:rPr>
          <w:rFonts w:ascii="Helvetica" w:eastAsia="Times New Roman" w:hAnsi="Helvetica" w:cs="Helvetica"/>
          <w:color w:val="333333"/>
          <w:sz w:val="24"/>
          <w:szCs w:val="24"/>
          <w:lang w:eastAsia="ru-RU"/>
        </w:rPr>
        <w:t> поражение сердца наблюдается довольно редко у детей. Типична недостаточность аортального клапана, реже митрального. Кардиомегалия обычно носит вторичный характер. На позднем сроке болезни проявления более выраженные.</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i/>
          <w:iCs/>
          <w:color w:val="333333"/>
          <w:sz w:val="24"/>
          <w:szCs w:val="24"/>
          <w:lang w:eastAsia="ru-RU"/>
        </w:rPr>
        <w:lastRenderedPageBreak/>
        <w:t>Желудочно-кишечная система</w:t>
      </w:r>
      <w:r w:rsidRPr="00264FD9">
        <w:rPr>
          <w:rFonts w:ascii="Helvetica" w:eastAsia="Times New Roman" w:hAnsi="Helvetica" w:cs="Helvetica"/>
          <w:color w:val="333333"/>
          <w:sz w:val="24"/>
          <w:szCs w:val="24"/>
          <w:lang w:eastAsia="ru-RU"/>
        </w:rPr>
        <w:t>: отсутствует гепатоспленомегалия! Часто выявляются пупочные и паховые грыжи, расхождение прямых мышц живота.</w:t>
      </w:r>
    </w:p>
    <w:p w:rsidR="00264FD9" w:rsidRPr="00264FD9" w:rsidRDefault="00264FD9" w:rsidP="00264FD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4FD9">
        <w:rPr>
          <w:rFonts w:ascii="inherit" w:eastAsia="Times New Roman" w:hAnsi="inherit" w:cs="Helvetica"/>
          <w:b/>
          <w:bCs/>
          <w:color w:val="444444"/>
          <w:sz w:val="36"/>
          <w:szCs w:val="36"/>
          <w:lang w:eastAsia="ru-RU"/>
        </w:rPr>
        <w:t>2. Диагностика</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i/>
          <w:iCs/>
          <w:color w:val="333333"/>
          <w:sz w:val="24"/>
          <w:szCs w:val="24"/>
          <w:lang w:eastAsia="ru-RU"/>
        </w:rPr>
        <w:t>Диагноз МПС III устанавливается на основании совокупности клинических данных, результатов лабораторного исследования и молекулярно-генетического анализа (Приложение Г1).</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i/>
          <w:iCs/>
          <w:color w:val="333333"/>
          <w:sz w:val="24"/>
          <w:szCs w:val="24"/>
          <w:lang w:eastAsia="ru-RU"/>
        </w:rPr>
        <w:t>В отличие от других типов, мукополисахаридозов IV тип характеризуется отсутствием снижения интеллекта, помутнения роговицы, гепатоспленомегалии [1-6].</w:t>
      </w:r>
    </w:p>
    <w:p w:rsidR="00264FD9" w:rsidRPr="00264FD9" w:rsidRDefault="00264FD9" w:rsidP="00264FD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64FD9">
        <w:rPr>
          <w:rFonts w:ascii="inherit" w:eastAsia="Times New Roman" w:hAnsi="inherit" w:cs="Helvetica"/>
          <w:b/>
          <w:bCs/>
          <w:color w:val="333333"/>
          <w:sz w:val="32"/>
          <w:szCs w:val="32"/>
          <w:lang w:eastAsia="ru-RU"/>
        </w:rPr>
        <w:t>2.1 Жалобы и анамнез</w:t>
      </w:r>
    </w:p>
    <w:p w:rsidR="00264FD9" w:rsidRPr="00264FD9" w:rsidRDefault="00264FD9" w:rsidP="00264FD9">
      <w:pPr>
        <w:numPr>
          <w:ilvl w:val="0"/>
          <w:numId w:val="5"/>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При сборе анамнеза и жалоб следует обратить внимание на следующие жалобы и анамнестические события [1-6]:</w:t>
      </w:r>
    </w:p>
    <w:p w:rsidR="00264FD9" w:rsidRPr="00264FD9" w:rsidRDefault="00264FD9" w:rsidP="00264FD9">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ухудшение переносимости физических нагрузок, в частности уменьшение привычно проходимой дистанции</w:t>
      </w:r>
    </w:p>
    <w:p w:rsidR="00264FD9" w:rsidRPr="00264FD9" w:rsidRDefault="00264FD9" w:rsidP="00264FD9">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слабость в конечностях</w:t>
      </w:r>
    </w:p>
    <w:p w:rsidR="00264FD9" w:rsidRPr="00264FD9" w:rsidRDefault="00264FD9" w:rsidP="00264FD9">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трудности подъема из положения сидя и лёжа</w:t>
      </w:r>
    </w:p>
    <w:p w:rsidR="00264FD9" w:rsidRPr="00264FD9" w:rsidRDefault="00264FD9" w:rsidP="00264FD9">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изменение походки</w:t>
      </w:r>
    </w:p>
    <w:p w:rsidR="00264FD9" w:rsidRPr="00264FD9" w:rsidRDefault="00264FD9" w:rsidP="00264FD9">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неловкость мелкой моторики</w:t>
      </w:r>
    </w:p>
    <w:p w:rsidR="00264FD9" w:rsidRPr="00264FD9" w:rsidRDefault="00264FD9" w:rsidP="00264FD9">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боли в спине, ногах, парестезии (онемение, ползание «мурашек», покалывание) в области конечностей</w:t>
      </w:r>
    </w:p>
    <w:p w:rsidR="00264FD9" w:rsidRPr="00264FD9" w:rsidRDefault="00264FD9" w:rsidP="00264FD9">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нарушение контроля функций тазовых органов</w:t>
      </w:r>
    </w:p>
    <w:p w:rsidR="00264FD9" w:rsidRPr="00264FD9" w:rsidRDefault="00264FD9" w:rsidP="00264FD9">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апноэ во сне</w:t>
      </w:r>
    </w:p>
    <w:p w:rsidR="00264FD9" w:rsidRPr="00264FD9" w:rsidRDefault="00264FD9" w:rsidP="00264FD9">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ранее проводимая оперативная декомпрессия шейного отдела позвоночника и/или спондилодез</w:t>
      </w:r>
    </w:p>
    <w:p w:rsidR="00264FD9" w:rsidRPr="00264FD9" w:rsidRDefault="00264FD9" w:rsidP="00264FD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64FD9">
        <w:rPr>
          <w:rFonts w:ascii="inherit" w:eastAsia="Times New Roman" w:hAnsi="inherit" w:cs="Helvetica"/>
          <w:b/>
          <w:bCs/>
          <w:color w:val="333333"/>
          <w:sz w:val="32"/>
          <w:szCs w:val="32"/>
          <w:lang w:eastAsia="ru-RU"/>
        </w:rPr>
        <w:t>2.2 Физикальное обследование</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i/>
          <w:iCs/>
          <w:color w:val="333333"/>
          <w:sz w:val="24"/>
          <w:szCs w:val="24"/>
          <w:lang w:eastAsia="ru-RU"/>
        </w:rPr>
        <w:t>Выраженность клинических проявлений в зависимости от возраста дебюта различных подтипов МПС IV, представлены в Приложении Г2.</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i/>
          <w:iCs/>
          <w:color w:val="333333"/>
          <w:sz w:val="24"/>
          <w:szCs w:val="24"/>
          <w:lang w:eastAsia="ru-RU"/>
        </w:rPr>
        <w:t>Основные физикальные проявления -</w:t>
      </w:r>
      <w:r w:rsidRPr="00264FD9">
        <w:rPr>
          <w:rFonts w:ascii="Helvetica" w:eastAsia="Times New Roman" w:hAnsi="Helvetica" w:cs="Helvetica"/>
          <w:color w:val="333333"/>
          <w:sz w:val="24"/>
          <w:szCs w:val="24"/>
          <w:lang w:eastAsia="ru-RU"/>
        </w:rPr>
        <w:t> значительные деформации скелета, особенно конечностей и грудной клетки [1-6].</w:t>
      </w:r>
    </w:p>
    <w:p w:rsidR="00264FD9" w:rsidRPr="00264FD9" w:rsidRDefault="00264FD9" w:rsidP="00264FD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64FD9">
        <w:rPr>
          <w:rFonts w:ascii="inherit" w:eastAsia="Times New Roman" w:hAnsi="inherit" w:cs="Helvetica"/>
          <w:b/>
          <w:bCs/>
          <w:color w:val="333333"/>
          <w:sz w:val="32"/>
          <w:szCs w:val="32"/>
          <w:lang w:eastAsia="ru-RU"/>
        </w:rPr>
        <w:t>2.3 Лабораторная диагностика</w:t>
      </w:r>
    </w:p>
    <w:p w:rsidR="00264FD9" w:rsidRPr="00264FD9" w:rsidRDefault="00264FD9" w:rsidP="00264FD9">
      <w:pPr>
        <w:numPr>
          <w:ilvl w:val="0"/>
          <w:numId w:val="7"/>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Рекомендовано исследование экскреции кератансульфата с мочой.</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color w:val="333333"/>
          <w:sz w:val="24"/>
          <w:szCs w:val="24"/>
          <w:lang w:eastAsia="ru-RU"/>
        </w:rPr>
        <w:t>Комментарии:</w:t>
      </w:r>
      <w:r w:rsidRPr="00264FD9">
        <w:rPr>
          <w:rFonts w:ascii="Helvetica" w:eastAsia="Times New Roman" w:hAnsi="Helvetica" w:cs="Helvetica"/>
          <w:color w:val="333333"/>
          <w:sz w:val="24"/>
          <w:szCs w:val="24"/>
          <w:lang w:eastAsia="ru-RU"/>
        </w:rPr>
        <w:t> </w:t>
      </w:r>
      <w:r w:rsidRPr="00264FD9">
        <w:rPr>
          <w:rFonts w:ascii="Helvetica" w:eastAsia="Times New Roman" w:hAnsi="Helvetica" w:cs="Helvetica"/>
          <w:i/>
          <w:iCs/>
          <w:color w:val="333333"/>
          <w:sz w:val="24"/>
          <w:szCs w:val="24"/>
          <w:lang w:eastAsia="ru-RU"/>
        </w:rPr>
        <w:t>описана клинически сходная форма синдрома Моркио В без отклонений в активности ферментов и без кератансульфатурии.</w:t>
      </w:r>
    </w:p>
    <w:p w:rsidR="00264FD9" w:rsidRPr="00264FD9" w:rsidRDefault="00264FD9" w:rsidP="00264FD9">
      <w:pPr>
        <w:numPr>
          <w:ilvl w:val="0"/>
          <w:numId w:val="8"/>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Рекомендовано исследование активности галактозамин-6-сульфат-сульфатазы (в случае МПС IVA), b-галактозидазы (в случае МПС IVB) в культуре фибробластов, изолированных лейкоцитов, либо в пятнах крови, высушенных на фильтровальной бумаге.</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color w:val="333333"/>
          <w:sz w:val="24"/>
          <w:szCs w:val="24"/>
          <w:lang w:eastAsia="ru-RU"/>
        </w:rPr>
        <w:lastRenderedPageBreak/>
        <w:t>Комментарий</w:t>
      </w:r>
      <w:r w:rsidRPr="00264FD9">
        <w:rPr>
          <w:rFonts w:ascii="Helvetica" w:eastAsia="Times New Roman" w:hAnsi="Helvetica" w:cs="Helvetica"/>
          <w:color w:val="333333"/>
          <w:sz w:val="24"/>
          <w:szCs w:val="24"/>
          <w:lang w:eastAsia="ru-RU"/>
        </w:rPr>
        <w:t>: </w:t>
      </w:r>
      <w:r w:rsidRPr="00264FD9">
        <w:rPr>
          <w:rFonts w:ascii="Helvetica" w:eastAsia="Times New Roman" w:hAnsi="Helvetica" w:cs="Helvetica"/>
          <w:i/>
          <w:iCs/>
          <w:color w:val="333333"/>
          <w:sz w:val="24"/>
          <w:szCs w:val="24"/>
          <w:lang w:eastAsia="ru-RU"/>
        </w:rPr>
        <w:t>у пациентов МПС IV типа выявляется снижение активности ферментов.</w:t>
      </w:r>
    </w:p>
    <w:p w:rsidR="00264FD9" w:rsidRPr="00264FD9" w:rsidRDefault="00264FD9" w:rsidP="00264FD9">
      <w:pPr>
        <w:numPr>
          <w:ilvl w:val="0"/>
          <w:numId w:val="9"/>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Рекомендовано молекулярно-генетическое исследование: выявление мутаций в генах </w:t>
      </w:r>
      <w:r w:rsidRPr="00264FD9">
        <w:rPr>
          <w:rFonts w:ascii="Helvetica" w:eastAsia="Times New Roman" w:hAnsi="Helvetica" w:cs="Helvetica"/>
          <w:i/>
          <w:iCs/>
          <w:color w:val="333333"/>
          <w:sz w:val="24"/>
          <w:szCs w:val="24"/>
          <w:lang w:eastAsia="ru-RU"/>
        </w:rPr>
        <w:t>GALNS</w:t>
      </w:r>
      <w:r w:rsidRPr="00264FD9">
        <w:rPr>
          <w:rFonts w:ascii="Helvetica" w:eastAsia="Times New Roman" w:hAnsi="Helvetica" w:cs="Helvetica"/>
          <w:color w:val="333333"/>
          <w:sz w:val="24"/>
          <w:szCs w:val="24"/>
          <w:lang w:eastAsia="ru-RU"/>
        </w:rPr>
        <w:t> (для МПС IVA) и </w:t>
      </w:r>
      <w:r w:rsidRPr="00264FD9">
        <w:rPr>
          <w:rFonts w:ascii="Helvetica" w:eastAsia="Times New Roman" w:hAnsi="Helvetica" w:cs="Helvetica"/>
          <w:i/>
          <w:iCs/>
          <w:color w:val="333333"/>
          <w:sz w:val="24"/>
          <w:szCs w:val="24"/>
          <w:lang w:eastAsia="ru-RU"/>
        </w:rPr>
        <w:t>GBS</w:t>
      </w:r>
      <w:r w:rsidRPr="00264FD9">
        <w:rPr>
          <w:rFonts w:ascii="Helvetica" w:eastAsia="Times New Roman" w:hAnsi="Helvetica" w:cs="Helvetica"/>
          <w:color w:val="333333"/>
          <w:sz w:val="24"/>
          <w:szCs w:val="24"/>
          <w:lang w:eastAsia="ru-RU"/>
        </w:rPr>
        <w:t> (для МПС IVB).</w:t>
      </w:r>
    </w:p>
    <w:p w:rsidR="00264FD9" w:rsidRPr="00264FD9" w:rsidRDefault="00264FD9" w:rsidP="00264FD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64FD9">
        <w:rPr>
          <w:rFonts w:ascii="inherit" w:eastAsia="Times New Roman" w:hAnsi="inherit" w:cs="Helvetica"/>
          <w:b/>
          <w:bCs/>
          <w:color w:val="333333"/>
          <w:sz w:val="32"/>
          <w:szCs w:val="32"/>
          <w:lang w:eastAsia="ru-RU"/>
        </w:rPr>
        <w:t>2.4 Инструментальная диагностика</w:t>
      </w:r>
    </w:p>
    <w:p w:rsidR="00264FD9" w:rsidRPr="00264FD9" w:rsidRDefault="00264FD9" w:rsidP="00264FD9">
      <w:pPr>
        <w:numPr>
          <w:ilvl w:val="0"/>
          <w:numId w:val="10"/>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Рекомендовано проведение ультразвукового исследования (УЗИ) органов брюшной полости, селезенки, почек.</w:t>
      </w:r>
    </w:p>
    <w:p w:rsidR="00264FD9" w:rsidRPr="00264FD9" w:rsidRDefault="00264FD9" w:rsidP="00264FD9">
      <w:pPr>
        <w:numPr>
          <w:ilvl w:val="0"/>
          <w:numId w:val="10"/>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Рекомендовано проведение рентгенографии скелета.</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color w:val="333333"/>
          <w:sz w:val="24"/>
          <w:szCs w:val="24"/>
          <w:lang w:eastAsia="ru-RU"/>
        </w:rPr>
        <w:t>Комментарии: </w:t>
      </w:r>
      <w:r w:rsidRPr="00264FD9">
        <w:rPr>
          <w:rFonts w:ascii="Helvetica" w:eastAsia="Times New Roman" w:hAnsi="Helvetica" w:cs="Helvetica"/>
          <w:i/>
          <w:iCs/>
          <w:color w:val="333333"/>
          <w:sz w:val="24"/>
          <w:szCs w:val="24"/>
          <w:lang w:eastAsia="ru-RU"/>
        </w:rPr>
        <w:t>выявляются деформации скелета, особенно грудной клетки (куриная, бочкообразная, килевидная), кифосколиоз грудного и поясничного отделов позвоночник. Выявляются уплощение и расширение тел позвонков, чем объясняется характерное укорочение туловища и необычно короткая шея. Выраженный углообразный кифоз. Рентген длинных трубчатых костей выявляет недоразвитость эпифизов, укорочение костей предплечья: локтевая кость не достигает лучезапястного сустава. Изменены кости таза: вертлужные впадины плоские и широкие, их крыша скошена, крылья подвздошных костей неправильной формы; контуры всех костей неровные; головки бедренных костей уплощены.</w:t>
      </w:r>
    </w:p>
    <w:p w:rsidR="00264FD9" w:rsidRPr="00264FD9" w:rsidRDefault="00264FD9" w:rsidP="00264FD9">
      <w:pPr>
        <w:numPr>
          <w:ilvl w:val="0"/>
          <w:numId w:val="11"/>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Рекомендовано проведение электромиографии (ЭМГ) и электронейромиография (ЭНМГ).</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color w:val="333333"/>
          <w:sz w:val="24"/>
          <w:szCs w:val="24"/>
          <w:lang w:eastAsia="ru-RU"/>
        </w:rPr>
        <w:t>Комментарии:</w:t>
      </w:r>
      <w:r w:rsidRPr="00264FD9">
        <w:rPr>
          <w:rFonts w:ascii="Helvetica" w:eastAsia="Times New Roman" w:hAnsi="Helvetica" w:cs="Helvetica"/>
          <w:color w:val="333333"/>
          <w:sz w:val="24"/>
          <w:szCs w:val="24"/>
          <w:lang w:eastAsia="ru-RU"/>
        </w:rPr>
        <w:t> </w:t>
      </w:r>
      <w:r w:rsidRPr="00264FD9">
        <w:rPr>
          <w:rFonts w:ascii="Helvetica" w:eastAsia="Times New Roman" w:hAnsi="Helvetica" w:cs="Helvetica"/>
          <w:i/>
          <w:iCs/>
          <w:color w:val="333333"/>
          <w:sz w:val="24"/>
          <w:szCs w:val="24"/>
          <w:lang w:eastAsia="ru-RU"/>
        </w:rPr>
        <w:t>исследование позволяет оценить функциональное состояние мышечных тканей, нервов и нервно-мышечной передачи; стимуляционная электронейромиография (ЭНМГ) позволяет определить сдавление срединного нерва даже до появления симптомов и должна проводиться, начиная с возраста 4-5 лет ежегодно.</w:t>
      </w:r>
    </w:p>
    <w:p w:rsidR="00264FD9" w:rsidRPr="00264FD9" w:rsidRDefault="00264FD9" w:rsidP="00264FD9">
      <w:pPr>
        <w:numPr>
          <w:ilvl w:val="0"/>
          <w:numId w:val="12"/>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Рекомендовано проведение аудиометрии.</w:t>
      </w:r>
    </w:p>
    <w:p w:rsidR="00264FD9" w:rsidRPr="00264FD9" w:rsidRDefault="00264FD9" w:rsidP="00264FD9">
      <w:pPr>
        <w:numPr>
          <w:ilvl w:val="0"/>
          <w:numId w:val="12"/>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Рекомендовано проведение исследования функции внешнего дыхания (ФВД).</w:t>
      </w:r>
    </w:p>
    <w:p w:rsidR="00264FD9" w:rsidRPr="00264FD9" w:rsidRDefault="00264FD9" w:rsidP="00264FD9">
      <w:pPr>
        <w:numPr>
          <w:ilvl w:val="0"/>
          <w:numId w:val="12"/>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Рекомендуется проведение электроэнцефалографии (ЭЭГ).</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color w:val="333333"/>
          <w:sz w:val="24"/>
          <w:szCs w:val="24"/>
          <w:lang w:eastAsia="ru-RU"/>
        </w:rPr>
        <w:t>Комментарии</w:t>
      </w:r>
      <w:r w:rsidRPr="00264FD9">
        <w:rPr>
          <w:rFonts w:ascii="Helvetica" w:eastAsia="Times New Roman" w:hAnsi="Helvetica" w:cs="Helvetica"/>
          <w:color w:val="333333"/>
          <w:sz w:val="24"/>
          <w:szCs w:val="24"/>
          <w:lang w:eastAsia="ru-RU"/>
        </w:rPr>
        <w:t>: осуществляют для контроля изменений функции коры головного мозга и глубинных мозговых структур, своевременной диагностики эпилепсии.</w:t>
      </w:r>
    </w:p>
    <w:p w:rsidR="00264FD9" w:rsidRPr="00264FD9" w:rsidRDefault="00264FD9" w:rsidP="00264FD9">
      <w:pPr>
        <w:numPr>
          <w:ilvl w:val="0"/>
          <w:numId w:val="13"/>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Рекомендовано проведение полисомнографии.</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color w:val="333333"/>
          <w:sz w:val="24"/>
          <w:szCs w:val="24"/>
          <w:lang w:eastAsia="ru-RU"/>
        </w:rPr>
        <w:t>Комментарии:</w:t>
      </w:r>
      <w:r w:rsidRPr="00264FD9">
        <w:rPr>
          <w:rFonts w:ascii="Helvetica" w:eastAsia="Times New Roman" w:hAnsi="Helvetica" w:cs="Helvetica"/>
          <w:color w:val="333333"/>
          <w:sz w:val="24"/>
          <w:szCs w:val="24"/>
          <w:lang w:eastAsia="ru-RU"/>
        </w:rPr>
        <w:t> </w:t>
      </w:r>
      <w:r w:rsidRPr="00264FD9">
        <w:rPr>
          <w:rFonts w:ascii="Helvetica" w:eastAsia="Times New Roman" w:hAnsi="Helvetica" w:cs="Helvetica"/>
          <w:i/>
          <w:iCs/>
          <w:color w:val="333333"/>
          <w:sz w:val="24"/>
          <w:szCs w:val="24"/>
          <w:lang w:eastAsia="ru-RU"/>
        </w:rPr>
        <w:t>для диагностики обструктивного апноэ сна проводится полисомнография, которая позволяет определить характер дыхательных нарушений (исключить центральный генез, связь с гипертрофией аденоидов, сердечной недостаточностью или комплекс причин).</w:t>
      </w:r>
    </w:p>
    <w:p w:rsidR="00264FD9" w:rsidRPr="00264FD9" w:rsidRDefault="00264FD9" w:rsidP="00264FD9">
      <w:pPr>
        <w:numPr>
          <w:ilvl w:val="0"/>
          <w:numId w:val="14"/>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Рекомендовано проведение электрокардиографии (ЭКГ) и эхокардиографии (Эхо-КГ)</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color w:val="333333"/>
          <w:sz w:val="24"/>
          <w:szCs w:val="24"/>
          <w:lang w:eastAsia="ru-RU"/>
        </w:rPr>
        <w:t>Комментарии:</w:t>
      </w:r>
      <w:r w:rsidRPr="00264FD9">
        <w:rPr>
          <w:rFonts w:ascii="Helvetica" w:eastAsia="Times New Roman" w:hAnsi="Helvetica" w:cs="Helvetica"/>
          <w:color w:val="333333"/>
          <w:sz w:val="24"/>
          <w:szCs w:val="24"/>
          <w:lang w:eastAsia="ru-RU"/>
        </w:rPr>
        <w:t> </w:t>
      </w:r>
      <w:r w:rsidRPr="00264FD9">
        <w:rPr>
          <w:rFonts w:ascii="Helvetica" w:eastAsia="Times New Roman" w:hAnsi="Helvetica" w:cs="Helvetica"/>
          <w:i/>
          <w:iCs/>
          <w:color w:val="333333"/>
          <w:sz w:val="24"/>
          <w:szCs w:val="24"/>
          <w:lang w:eastAsia="ru-RU"/>
        </w:rPr>
        <w:t>регулярное проведение ЭКГ, Эхо-КГ, холтеровского мониторирования ЭКГ, суточного мониторинга артериального давления необходимо пациентам с данной патологией, так как с раннего возраста у них отмечаются сердечно-сосудистые нарушения.</w:t>
      </w:r>
    </w:p>
    <w:p w:rsidR="00264FD9" w:rsidRPr="00264FD9" w:rsidRDefault="00264FD9" w:rsidP="00264FD9">
      <w:pPr>
        <w:numPr>
          <w:ilvl w:val="0"/>
          <w:numId w:val="15"/>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lastRenderedPageBreak/>
        <w:t>Рекомендовано проведение магнитно-резонансной томографии (МРТ) головного мозга, внутренних органов, скелета.</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color w:val="333333"/>
          <w:sz w:val="24"/>
          <w:szCs w:val="24"/>
          <w:lang w:eastAsia="ru-RU"/>
        </w:rPr>
        <w:t>Комментарии: </w:t>
      </w:r>
      <w:r w:rsidRPr="00264FD9">
        <w:rPr>
          <w:rFonts w:ascii="Helvetica" w:eastAsia="Times New Roman" w:hAnsi="Helvetica" w:cs="Helvetica"/>
          <w:i/>
          <w:iCs/>
          <w:color w:val="333333"/>
          <w:sz w:val="24"/>
          <w:szCs w:val="24"/>
          <w:lang w:eastAsia="ru-RU"/>
        </w:rPr>
        <w:t>клиническая картина неврологических проявлений и результаты объективных методов обследования не всегда коррелируют. Результаты магнитно-резонансной томографии (МРТ) головного мозга пациентов с МПС не являются диагностически значимыми для определения когнитивного дефицита.</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i/>
          <w:iCs/>
          <w:color w:val="333333"/>
          <w:sz w:val="24"/>
          <w:szCs w:val="24"/>
          <w:lang w:eastAsia="ru-RU"/>
        </w:rPr>
        <w:t>Скрининг на клинические и визуализационные признаки компрессии спинного мозга. Нестабильность атлантоаксиального сустава может быть выявлена при рентгенографии шейного отдела позвоночника с нагрузкой, однако для подтверждения компрессии спинного мозга вследствие утолщения его оболочек требуется проведение МРТ.</w:t>
      </w:r>
    </w:p>
    <w:p w:rsidR="00264FD9" w:rsidRPr="00264FD9" w:rsidRDefault="00264FD9" w:rsidP="00264FD9">
      <w:pPr>
        <w:numPr>
          <w:ilvl w:val="0"/>
          <w:numId w:val="16"/>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Рекомендовано проведение компьютерной томографии (КТ) головного мозга, внутренних органов, скелета.</w:t>
      </w:r>
    </w:p>
    <w:p w:rsidR="00264FD9" w:rsidRPr="00264FD9" w:rsidRDefault="00264FD9" w:rsidP="00264FD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64FD9">
        <w:rPr>
          <w:rFonts w:ascii="inherit" w:eastAsia="Times New Roman" w:hAnsi="inherit" w:cs="Helvetica"/>
          <w:b/>
          <w:bCs/>
          <w:color w:val="333333"/>
          <w:sz w:val="32"/>
          <w:szCs w:val="32"/>
          <w:lang w:eastAsia="ru-RU"/>
        </w:rPr>
        <w:t>2.5 Дифференциальная диагностика</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i/>
          <w:iCs/>
          <w:color w:val="333333"/>
          <w:sz w:val="24"/>
          <w:szCs w:val="24"/>
          <w:lang w:eastAsia="ru-RU"/>
        </w:rPr>
        <w:t>Проводят с различными вариантами нанизма, при котором отсутствуют специфические изменения скелета, неинфекционными полиартритами [1-6].</w:t>
      </w:r>
    </w:p>
    <w:p w:rsidR="00264FD9" w:rsidRPr="00264FD9" w:rsidRDefault="00264FD9" w:rsidP="00264FD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4FD9">
        <w:rPr>
          <w:rFonts w:ascii="inherit" w:eastAsia="Times New Roman" w:hAnsi="inherit" w:cs="Helvetica"/>
          <w:b/>
          <w:bCs/>
          <w:color w:val="444444"/>
          <w:sz w:val="36"/>
          <w:szCs w:val="36"/>
          <w:lang w:eastAsia="ru-RU"/>
        </w:rPr>
        <w:t>3. Лечение</w:t>
      </w:r>
    </w:p>
    <w:p w:rsidR="00264FD9" w:rsidRPr="00264FD9" w:rsidRDefault="00264FD9" w:rsidP="00264FD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64FD9">
        <w:rPr>
          <w:rFonts w:ascii="inherit" w:eastAsia="Times New Roman" w:hAnsi="inherit" w:cs="Helvetica"/>
          <w:b/>
          <w:bCs/>
          <w:color w:val="333333"/>
          <w:sz w:val="32"/>
          <w:szCs w:val="32"/>
          <w:lang w:eastAsia="ru-RU"/>
        </w:rPr>
        <w:t>3.1 Консервативное лечение</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i/>
          <w:iCs/>
          <w:color w:val="333333"/>
          <w:sz w:val="24"/>
          <w:szCs w:val="24"/>
          <w:lang w:eastAsia="ru-RU"/>
        </w:rPr>
        <w:t>Ферментозаместительная терапия разрабатана, однако, в настоящее время лекарственный препарат в Российской Федерации не зарегистрирован.</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i/>
          <w:iCs/>
          <w:color w:val="333333"/>
          <w:sz w:val="24"/>
          <w:szCs w:val="24"/>
          <w:lang w:eastAsia="ru-RU"/>
        </w:rPr>
        <w:t>Перспективный метод лечения мукополисахаридозов – генная терапия.</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i/>
          <w:iCs/>
          <w:color w:val="333333"/>
          <w:sz w:val="24"/>
          <w:szCs w:val="24"/>
          <w:lang w:eastAsia="ru-RU"/>
        </w:rPr>
        <w:t>Очень важно симптоматическое лечение [1-6].</w:t>
      </w:r>
    </w:p>
    <w:p w:rsidR="00264FD9" w:rsidRPr="00264FD9" w:rsidRDefault="00264FD9" w:rsidP="00264FD9">
      <w:pPr>
        <w:numPr>
          <w:ilvl w:val="0"/>
          <w:numId w:val="17"/>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Рекомендована коррекция нарушения осанки, контрактур суставов с использованием нехирургических методов включает физиопроцедуры и применение ортопедических устройств.</w:t>
      </w:r>
    </w:p>
    <w:p w:rsidR="00264FD9" w:rsidRPr="00264FD9" w:rsidRDefault="00264FD9" w:rsidP="00264FD9">
      <w:pPr>
        <w:numPr>
          <w:ilvl w:val="0"/>
          <w:numId w:val="17"/>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При симптоматической эпилепсии рекомендовано назначение антиконвульсантов, однако дозировки рекомендуется использовать меньше среднетерапевтических для снижения риска развития возможных нежелательных эффектов.</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color w:val="333333"/>
          <w:sz w:val="24"/>
          <w:szCs w:val="24"/>
          <w:lang w:eastAsia="ru-RU"/>
        </w:rPr>
        <w:t>Комментарии:</w:t>
      </w:r>
      <w:r w:rsidRPr="00264FD9">
        <w:rPr>
          <w:rFonts w:ascii="Helvetica" w:eastAsia="Times New Roman" w:hAnsi="Helvetica" w:cs="Helvetica"/>
          <w:color w:val="333333"/>
          <w:sz w:val="24"/>
          <w:szCs w:val="24"/>
          <w:lang w:eastAsia="ru-RU"/>
        </w:rPr>
        <w:t> </w:t>
      </w:r>
      <w:r w:rsidRPr="00264FD9">
        <w:rPr>
          <w:rFonts w:ascii="Helvetica" w:eastAsia="Times New Roman" w:hAnsi="Helvetica" w:cs="Helvetica"/>
          <w:i/>
          <w:iCs/>
          <w:color w:val="333333"/>
          <w:sz w:val="24"/>
          <w:szCs w:val="24"/>
          <w:lang w:eastAsia="ru-RU"/>
        </w:rPr>
        <w:t>подбор антиконвульсанта осуществляется психоневрологом в зависимости от вида приступов, локализации очага патологической активности.</w:t>
      </w:r>
    </w:p>
    <w:p w:rsidR="00264FD9" w:rsidRPr="00264FD9" w:rsidRDefault="00264FD9" w:rsidP="00264FD9">
      <w:pPr>
        <w:numPr>
          <w:ilvl w:val="0"/>
          <w:numId w:val="18"/>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Коррекцию сердечно-сосудистой недостаточности, артериальной гипертензии рекомендуется проводить стандартными методами консервативного лечения, принятыми в детской кардиологии.</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color w:val="333333"/>
          <w:sz w:val="24"/>
          <w:szCs w:val="24"/>
          <w:lang w:eastAsia="ru-RU"/>
        </w:rPr>
        <w:t>Комментарии:</w:t>
      </w:r>
      <w:r w:rsidRPr="00264FD9">
        <w:rPr>
          <w:rFonts w:ascii="Helvetica" w:eastAsia="Times New Roman" w:hAnsi="Helvetica" w:cs="Helvetica"/>
          <w:color w:val="333333"/>
          <w:sz w:val="24"/>
          <w:szCs w:val="24"/>
          <w:lang w:eastAsia="ru-RU"/>
        </w:rPr>
        <w:t> </w:t>
      </w:r>
      <w:r w:rsidRPr="00264FD9">
        <w:rPr>
          <w:rFonts w:ascii="Helvetica" w:eastAsia="Times New Roman" w:hAnsi="Helvetica" w:cs="Helvetica"/>
          <w:i/>
          <w:iCs/>
          <w:color w:val="333333"/>
          <w:sz w:val="24"/>
          <w:szCs w:val="24"/>
          <w:lang w:eastAsia="ru-RU"/>
        </w:rPr>
        <w:t>по показаниям решается вопрос о необходимости хирургической коррекции.</w:t>
      </w:r>
    </w:p>
    <w:p w:rsidR="00264FD9" w:rsidRPr="00264FD9" w:rsidRDefault="00264FD9" w:rsidP="00264FD9">
      <w:pPr>
        <w:numPr>
          <w:ilvl w:val="0"/>
          <w:numId w:val="19"/>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 xml:space="preserve">Рекомендовано при рецидивирующих отитах, частых респираторных заболеваниях верхних дыхательных путей проведение симптоматической, по показаниям - антибактериальной терапии при отсутствии показаний к </w:t>
      </w:r>
      <w:r w:rsidRPr="00264FD9">
        <w:rPr>
          <w:rFonts w:ascii="Helvetica" w:eastAsia="Times New Roman" w:hAnsi="Helvetica" w:cs="Helvetica"/>
          <w:color w:val="333333"/>
          <w:sz w:val="24"/>
          <w:szCs w:val="24"/>
          <w:lang w:eastAsia="ru-RU"/>
        </w:rPr>
        <w:lastRenderedPageBreak/>
        <w:t>хирургическому вмешательству. При снижении слуха – подбор и ношение слуховых аппаратов.</w:t>
      </w:r>
    </w:p>
    <w:p w:rsidR="00264FD9" w:rsidRPr="00264FD9" w:rsidRDefault="00264FD9" w:rsidP="00264FD9">
      <w:pPr>
        <w:numPr>
          <w:ilvl w:val="0"/>
          <w:numId w:val="19"/>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При офтальмологических нарушениях рекомендовано проведение лечения по показаниям, подбор терапии осуществляется на основании общепринятых рекомендаций по лечению соответствующих нозологий.</w:t>
      </w:r>
    </w:p>
    <w:p w:rsidR="00264FD9" w:rsidRPr="00264FD9" w:rsidRDefault="00264FD9" w:rsidP="00264FD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64FD9">
        <w:rPr>
          <w:rFonts w:ascii="inherit" w:eastAsia="Times New Roman" w:hAnsi="inherit" w:cs="Helvetica"/>
          <w:b/>
          <w:bCs/>
          <w:color w:val="333333"/>
          <w:sz w:val="32"/>
          <w:szCs w:val="32"/>
          <w:lang w:eastAsia="ru-RU"/>
        </w:rPr>
        <w:t>3.2 Хирургическое лечение</w:t>
      </w:r>
    </w:p>
    <w:p w:rsidR="00264FD9" w:rsidRPr="00264FD9" w:rsidRDefault="00264FD9" w:rsidP="00264FD9">
      <w:pPr>
        <w:numPr>
          <w:ilvl w:val="0"/>
          <w:numId w:val="20"/>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При развитии сдавления спинного мозга, нестабильности атланто-аксиального сочленения рекомендовано хирургическое вмешательство.</w:t>
      </w:r>
    </w:p>
    <w:p w:rsidR="00264FD9" w:rsidRPr="00264FD9" w:rsidRDefault="00264FD9" w:rsidP="00264FD9">
      <w:pPr>
        <w:numPr>
          <w:ilvl w:val="0"/>
          <w:numId w:val="20"/>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При наличии показаний к оперативному лечению шейной миелопатии и деформаций конечностей, первой рекомендовано производить оперативную декомпрессию спинного мозга. Только при благоприятном исходе данного вмешательства рекомендована оперативная коррекция деформаций конечностей. По показаниям рекомендовано осуществлять хирургическую коррекцию деформаций конечностей, исправление оси нижней конечности</w:t>
      </w:r>
    </w:p>
    <w:p w:rsidR="00264FD9" w:rsidRPr="00264FD9" w:rsidRDefault="00264FD9" w:rsidP="00264FD9">
      <w:pPr>
        <w:numPr>
          <w:ilvl w:val="0"/>
          <w:numId w:val="20"/>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Несмотря на то, что нестабильность краниоцервикального перехода играет ведущую роль в патологии спинного мозга, рекомендовано рассмотреть вопрос проведения оперативной декомпрессии без окципитоцервикальной стабилизации, что может обусловить хорошие постоперационные результаты. Успешные результаты изолированной ламинэктомии с непродолжительном периодом наблюдения указывают на роль перманентного повреждения спинного мозга на фоне утолщения экстрадуральных мягких тканей, доказывая сочетанный патогенез изменений краниоцервикального перехода.</w:t>
      </w:r>
    </w:p>
    <w:p w:rsidR="00264FD9" w:rsidRPr="00264FD9" w:rsidRDefault="00264FD9" w:rsidP="00264FD9">
      <w:pPr>
        <w:numPr>
          <w:ilvl w:val="0"/>
          <w:numId w:val="20"/>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В случае проведения спондилодеза после проведение оперативного вмешательства в течение длительного времени рекомендовано ношение гало-аппарата.</w:t>
      </w:r>
    </w:p>
    <w:p w:rsidR="00264FD9" w:rsidRPr="00264FD9" w:rsidRDefault="00264FD9" w:rsidP="00264FD9">
      <w:pPr>
        <w:numPr>
          <w:ilvl w:val="0"/>
          <w:numId w:val="20"/>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При наличии показаний рекомендовано проведение других хирургических вмешательств: аденотомии, тонзиллэктомии, грыжесечения.</w:t>
      </w:r>
    </w:p>
    <w:p w:rsidR="00264FD9" w:rsidRPr="00264FD9" w:rsidRDefault="00264FD9" w:rsidP="00264FD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4FD9">
        <w:rPr>
          <w:rFonts w:ascii="inherit" w:eastAsia="Times New Roman" w:hAnsi="inherit" w:cs="Helvetica"/>
          <w:b/>
          <w:bCs/>
          <w:color w:val="444444"/>
          <w:sz w:val="36"/>
          <w:szCs w:val="36"/>
          <w:lang w:eastAsia="ru-RU"/>
        </w:rPr>
        <w:t>4. Реабилитация</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i/>
          <w:iCs/>
          <w:color w:val="333333"/>
          <w:sz w:val="24"/>
          <w:szCs w:val="24"/>
          <w:lang w:eastAsia="ru-RU"/>
        </w:rPr>
        <w:t>Пациенту с мукополисахаридозом IV типа физиотерапевтом и врачом-ЛФК разрабатывается индивидуальный курс реабилитации, включающий массаж, лечебную физкультуру, физиотерапевтические процедуры (магнитотерапию, термотерапию, ударно-волновую терапию, метод биологической обратной связи и другие процедуры).</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i/>
          <w:iCs/>
          <w:color w:val="333333"/>
          <w:sz w:val="24"/>
          <w:szCs w:val="24"/>
          <w:lang w:eastAsia="ru-RU"/>
        </w:rPr>
        <w:t>Реабилитационные курсы (массаж, ЛФК, физиопроцедуры, психолого–педагогическая помощь) желательно проводить в условиях дневного стационара проводится с частотой 3-4 раза в год, длительность – определяется тяжестью состояния и ответом на проводимые мероприятия.</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i/>
          <w:iCs/>
          <w:color w:val="333333"/>
          <w:sz w:val="24"/>
          <w:szCs w:val="24"/>
          <w:lang w:eastAsia="ru-RU"/>
        </w:rPr>
        <w:t>Психолого-педагогическая помощь</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i/>
          <w:iCs/>
          <w:color w:val="333333"/>
          <w:sz w:val="24"/>
          <w:szCs w:val="24"/>
          <w:lang w:eastAsia="ru-RU"/>
        </w:rPr>
        <w:t xml:space="preserve">Проводится в комплексе реабилитационных мероприятий. Коррекционно-педагогическое воздействие определяется в зависимости от тяжести и длительности течения болезни, структуры нарушений здоровья, степени </w:t>
      </w:r>
      <w:r w:rsidRPr="00264FD9">
        <w:rPr>
          <w:rFonts w:ascii="Helvetica" w:eastAsia="Times New Roman" w:hAnsi="Helvetica" w:cs="Helvetica"/>
          <w:i/>
          <w:iCs/>
          <w:color w:val="333333"/>
          <w:sz w:val="24"/>
          <w:szCs w:val="24"/>
          <w:lang w:eastAsia="ru-RU"/>
        </w:rPr>
        <w:lastRenderedPageBreak/>
        <w:t>недоразвития познавательной деятельности, типа эмоционального реагирования, особенностей поведения ребенка. Включение коррекционно-педагогического сопровождения в комплекс восстановительных мероприятий обеспечивает дополнительную оценку динамики психического развития как одного из важных показателей состояния здоровья, повышает эффективность терапевтических вмешательств, снижает экономическое бремя данной патологии за счет социализации пациентов и сохранения психологического потенциала трудоспособных членов семьи.</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i/>
          <w:iCs/>
          <w:color w:val="333333"/>
          <w:sz w:val="24"/>
          <w:szCs w:val="24"/>
          <w:lang w:eastAsia="ru-RU"/>
        </w:rPr>
        <w:t>Паллиативная помощь</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i/>
          <w:iCs/>
          <w:color w:val="333333"/>
          <w:sz w:val="24"/>
          <w:szCs w:val="24"/>
          <w:lang w:eastAsia="ru-RU"/>
        </w:rPr>
        <w:t>Необходимо оказание всесторонней помощи (медицинской, психосоциальной и материальной) детям с неизлечимыми ограничивающими срок жизни заболеваниями. В состав паллиативных служб входят врачи, медицинские сестры, психологи и социальные работники. Несмотря на тяжелое состояние и постоянную потребность в мониторинге, все пациенты преимущественно находятся дома в кругу своей семьи и друзей. Основной целью работы паллиативных служб является создание всех необходимых условий для обеспечения нахождения больных в домашних условиях, а не в стенах лечебного учреждения, что позволяет не только улучшить качество жизни больных и их семей, но и существенно снизить государственные затраты на постоянное стационарное лечение таких пациентов.</w:t>
      </w:r>
    </w:p>
    <w:p w:rsidR="00264FD9" w:rsidRPr="00264FD9" w:rsidRDefault="00264FD9" w:rsidP="00264FD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4FD9">
        <w:rPr>
          <w:rFonts w:ascii="inherit" w:eastAsia="Times New Roman" w:hAnsi="inherit" w:cs="Helvetica"/>
          <w:b/>
          <w:bCs/>
          <w:color w:val="444444"/>
          <w:sz w:val="36"/>
          <w:szCs w:val="36"/>
          <w:lang w:eastAsia="ru-RU"/>
        </w:rPr>
        <w:t>5. Профилактика и диспансерное наблюдение</w:t>
      </w:r>
    </w:p>
    <w:p w:rsidR="00264FD9" w:rsidRPr="00264FD9" w:rsidRDefault="00264FD9" w:rsidP="00264FD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64FD9">
        <w:rPr>
          <w:rFonts w:ascii="inherit" w:eastAsia="Times New Roman" w:hAnsi="inherit" w:cs="Helvetica"/>
          <w:b/>
          <w:bCs/>
          <w:color w:val="333333"/>
          <w:sz w:val="32"/>
          <w:szCs w:val="32"/>
          <w:lang w:eastAsia="ru-RU"/>
        </w:rPr>
        <w:t>5.1 Профилактика</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i/>
          <w:iCs/>
          <w:color w:val="333333"/>
          <w:sz w:val="24"/>
          <w:szCs w:val="24"/>
          <w:lang w:eastAsia="ru-RU"/>
        </w:rPr>
        <w:t>Профилактика мукополисахаридозов - пренатальная диагностика, основанная на непосредственном определении дефицита фермента в амниотических клетках.</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i/>
          <w:iCs/>
          <w:color w:val="333333"/>
          <w:sz w:val="24"/>
          <w:szCs w:val="24"/>
          <w:lang w:eastAsia="ru-RU"/>
        </w:rPr>
        <w:t>Пренатальная диагностика рекомендована для любой последующей беременности в семьях, отягощенных хотя бы одним случаем МПС.</w:t>
      </w:r>
    </w:p>
    <w:p w:rsidR="00264FD9" w:rsidRPr="00264FD9" w:rsidRDefault="00264FD9" w:rsidP="00264FD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64FD9">
        <w:rPr>
          <w:rFonts w:ascii="inherit" w:eastAsia="Times New Roman" w:hAnsi="inherit" w:cs="Helvetica"/>
          <w:b/>
          <w:bCs/>
          <w:color w:val="333333"/>
          <w:sz w:val="32"/>
          <w:szCs w:val="32"/>
          <w:lang w:eastAsia="ru-RU"/>
        </w:rPr>
        <w:t>5.2 Мониторинг состояния пациентов с МПС</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i/>
          <w:iCs/>
          <w:color w:val="333333"/>
          <w:sz w:val="24"/>
          <w:szCs w:val="24"/>
          <w:lang w:eastAsia="ru-RU"/>
        </w:rPr>
        <w:t>Заболевание имеет мультисистемную природу и необратимые, прогрессирующие клинические проявления, что обусловливает необходимость наблюдения не только узкими специалистами (оториноларингологами, хирургами-ортопедами, офтальмологами, кардиологами, пульмонологами, невропатологами, стоматологами), но и физиотерапевтами, логопедами, психологами и работниками паллиативных служб [1-6].</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i/>
          <w:iCs/>
          <w:color w:val="333333"/>
          <w:sz w:val="24"/>
          <w:szCs w:val="24"/>
          <w:lang w:eastAsia="ru-RU"/>
        </w:rPr>
        <w:t>Пациенты с данной нозологией должны постоянно находиться под наблюдением; 1 раз в 6-12 мес. (в соответствии с тяжестью состояния) показано комплексное обследование в многопрофильных стационарах. Длительность нахождения в стационаре / дневном стационаре 21-28 дней.</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i/>
          <w:iCs/>
          <w:color w:val="333333"/>
          <w:sz w:val="24"/>
          <w:szCs w:val="24"/>
          <w:lang w:eastAsia="ru-RU"/>
        </w:rPr>
        <w:t>Наблюдение больных по месту жительства (в амбулаторно-поликлинических условиях) должно осуществляться постоянно. Лабораторные и инструментальные обследования и рекомендуемая частота их проведения представлена в Приложении Г3.</w:t>
      </w:r>
    </w:p>
    <w:p w:rsidR="00264FD9" w:rsidRPr="00264FD9" w:rsidRDefault="00264FD9" w:rsidP="00264FD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4FD9">
        <w:rPr>
          <w:rFonts w:ascii="inherit" w:eastAsia="Times New Roman" w:hAnsi="inherit" w:cs="Helvetica"/>
          <w:b/>
          <w:bCs/>
          <w:color w:val="444444"/>
          <w:sz w:val="36"/>
          <w:szCs w:val="36"/>
          <w:lang w:eastAsia="ru-RU"/>
        </w:rPr>
        <w:lastRenderedPageBreak/>
        <w:t>6. Дополнительная информация, влияющая на течение и исход заболевания</w:t>
      </w:r>
    </w:p>
    <w:p w:rsidR="00264FD9" w:rsidRPr="00264FD9" w:rsidRDefault="00264FD9" w:rsidP="00264FD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64FD9">
        <w:rPr>
          <w:rFonts w:ascii="inherit" w:eastAsia="Times New Roman" w:hAnsi="inherit" w:cs="Helvetica"/>
          <w:b/>
          <w:bCs/>
          <w:color w:val="333333"/>
          <w:sz w:val="32"/>
          <w:szCs w:val="32"/>
          <w:lang w:eastAsia="ru-RU"/>
        </w:rPr>
        <w:t>6.1 Особенности анестезиологического пособия</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i/>
          <w:iCs/>
          <w:color w:val="333333"/>
          <w:sz w:val="24"/>
          <w:szCs w:val="24"/>
          <w:lang w:eastAsia="ru-RU"/>
        </w:rPr>
        <w:t>При проведении общей анестезии необходимо помнить о высоком риске компрессии спинного мозга вследствие нестабильности атлантоаксиального сустава. Короткая шея, ограничение подвижности нижней челюсти, увеличение языка, выраженная гипертрофия аденоидов и миндалин создают проблемы при проведении анестезиологического пособия, поэтому предпочтение следует отдавать местному или региональному обезболиванию. Пациент предварительно консультируется кардиологом, оториноларингологом, анестезиологом, невропатологом. Обязательно проведение полного кардиологического обследования, полисомнографии (для выявления степени дыхательных нарушений), при необходимости - эндоскопии носоглотки и компьютерной томографии легких. Оперативное вмешательство с анестезией необходимо проводить в крупных медицинских центрах, имеющих ОРИТ, так как интубация и последующая экстубация у таких пациентов может вызвать затруднения.</w:t>
      </w:r>
    </w:p>
    <w:p w:rsidR="00264FD9" w:rsidRPr="00264FD9" w:rsidRDefault="00264FD9" w:rsidP="00264FD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64FD9">
        <w:rPr>
          <w:rFonts w:ascii="inherit" w:eastAsia="Times New Roman" w:hAnsi="inherit" w:cs="Helvetica"/>
          <w:b/>
          <w:bCs/>
          <w:color w:val="333333"/>
          <w:sz w:val="32"/>
          <w:szCs w:val="32"/>
          <w:lang w:eastAsia="ru-RU"/>
        </w:rPr>
        <w:t>6.2 Исходы и прогноз</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i/>
          <w:iCs/>
          <w:color w:val="333333"/>
          <w:sz w:val="24"/>
          <w:szCs w:val="24"/>
          <w:lang w:eastAsia="ru-RU"/>
        </w:rPr>
        <w:t>Летальный исход наступает до достижения возраста 20 лет вследствие сердечно-легочной недостаточности, развивающейся на фоне интеркуррентных заболеваний. Возможна внезапная смерть в результате смещения атланто-окципитального сочленения и повреждения ствола мозга.</w:t>
      </w:r>
    </w:p>
    <w:p w:rsidR="00264FD9" w:rsidRPr="00264FD9" w:rsidRDefault="00264FD9" w:rsidP="00264FD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4FD9">
        <w:rPr>
          <w:rFonts w:ascii="inherit" w:eastAsia="Times New Roman" w:hAnsi="inherit" w:cs="Helvetica"/>
          <w:b/>
          <w:bCs/>
          <w:color w:val="444444"/>
          <w:sz w:val="36"/>
          <w:szCs w:val="36"/>
          <w:lang w:eastAsia="ru-RU"/>
        </w:rPr>
        <w:t>Критерии оценки качества медицинской помощи</w:t>
      </w:r>
    </w:p>
    <w:p w:rsidR="00264FD9" w:rsidRPr="00264FD9" w:rsidRDefault="00264FD9" w:rsidP="00264FD9">
      <w:pPr>
        <w:shd w:val="clear" w:color="auto" w:fill="FFFFFF"/>
        <w:spacing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color w:val="333333"/>
          <w:sz w:val="24"/>
          <w:szCs w:val="24"/>
          <w:lang w:eastAsia="ru-RU"/>
        </w:rPr>
        <w:t>Таблица 1</w:t>
      </w:r>
      <w:r w:rsidRPr="00264FD9">
        <w:rPr>
          <w:rFonts w:ascii="Helvetica" w:eastAsia="Times New Roman" w:hAnsi="Helvetica" w:cs="Helvetica"/>
          <w:color w:val="333333"/>
          <w:sz w:val="24"/>
          <w:szCs w:val="24"/>
          <w:lang w:eastAsia="ru-RU"/>
        </w:rPr>
        <w:t> - Организационно-технические условия оказания медицинской помощи.</w:t>
      </w:r>
    </w:p>
    <w:tbl>
      <w:tblPr>
        <w:tblW w:w="0" w:type="auto"/>
        <w:tblCellMar>
          <w:top w:w="15" w:type="dxa"/>
          <w:left w:w="15" w:type="dxa"/>
          <w:bottom w:w="15" w:type="dxa"/>
          <w:right w:w="15" w:type="dxa"/>
        </w:tblCellMar>
        <w:tblLook w:val="04A0" w:firstRow="1" w:lastRow="0" w:firstColumn="1" w:lastColumn="0" w:noHBand="0" w:noVBand="1"/>
      </w:tblPr>
      <w:tblGrid>
        <w:gridCol w:w="4747"/>
        <w:gridCol w:w="4733"/>
      </w:tblGrid>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Вид медицинской помощи</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Специализированная медицинская помощь</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Условия оказания медицинской помощи</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Стационарно / в дневном стационаре</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Форма оказания медицинской помощи</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Плановая</w:t>
            </w:r>
          </w:p>
        </w:tc>
      </w:tr>
    </w:tbl>
    <w:p w:rsidR="00264FD9" w:rsidRPr="00264FD9" w:rsidRDefault="00264FD9" w:rsidP="00264FD9">
      <w:pPr>
        <w:shd w:val="clear" w:color="auto" w:fill="FFFFFF"/>
        <w:spacing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color w:val="333333"/>
          <w:sz w:val="24"/>
          <w:szCs w:val="24"/>
          <w:lang w:eastAsia="ru-RU"/>
        </w:rPr>
        <w:t>Таблица 2</w:t>
      </w:r>
      <w:r w:rsidRPr="00264FD9">
        <w:rPr>
          <w:rFonts w:ascii="Helvetica" w:eastAsia="Times New Roman" w:hAnsi="Helvetica" w:cs="Helvetica"/>
          <w:color w:val="333333"/>
          <w:sz w:val="24"/>
          <w:szCs w:val="24"/>
          <w:lang w:eastAsia="ru-RU"/>
        </w:rPr>
        <w:t> - Критерии качества оказания медицинской помощи</w:t>
      </w:r>
    </w:p>
    <w:tbl>
      <w:tblPr>
        <w:tblW w:w="0" w:type="auto"/>
        <w:tblCellMar>
          <w:top w:w="15" w:type="dxa"/>
          <w:left w:w="15" w:type="dxa"/>
          <w:bottom w:w="15" w:type="dxa"/>
          <w:right w:w="15" w:type="dxa"/>
        </w:tblCellMar>
        <w:tblLook w:val="04A0" w:firstRow="1" w:lastRow="0" w:firstColumn="1" w:lastColumn="0" w:noHBand="0" w:noVBand="1"/>
      </w:tblPr>
      <w:tblGrid>
        <w:gridCol w:w="540"/>
        <w:gridCol w:w="6190"/>
        <w:gridCol w:w="2925"/>
      </w:tblGrid>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Критерий</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Уровень достоверности доказательств и убедительности рекомендаций – низкий (консенсус экспертов -D)</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1</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xml:space="preserve">Выполнено определение активности галактозамин-6-сульфат-сульфатазы (в случае МПС IVA) и ?-галактозидазы (в случае МПС IVB) в культуре фибробластов и изолированных лейкоцитов или в пятнах крови, высушенных на фильтровальной бумаге </w:t>
            </w:r>
            <w:r w:rsidRPr="00264FD9">
              <w:rPr>
                <w:rFonts w:ascii="Times New Roman" w:eastAsia="Times New Roman" w:hAnsi="Times New Roman" w:cs="Times New Roman"/>
                <w:sz w:val="24"/>
                <w:szCs w:val="24"/>
                <w:lang w:eastAsia="ru-RU"/>
              </w:rPr>
              <w:lastRenderedPageBreak/>
              <w:t>и/или молекулярно-генетическое исследование (выявление мутаций в генах GALNS (для МПС IVA) и GBS (для МПС IVB) (при постановке диагноза)</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lastRenderedPageBreak/>
              <w:t>D</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lastRenderedPageBreak/>
              <w:t>2</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Выполнено определение гликозаминогликанов мочи, если не исследовались в предшествующие 6 месяца</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D</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3</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Выполнено эхокардиография, если не проводилось в предшествующие 12 месяцев</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D</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4</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Выполнено определение размеров печени и селезенки по данным ультразвукового исследования, если не проводилось в последние 6 месяцев</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D</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5</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Выполнено ультразвуковое исследование почек, если не проводилось в последние 18 месяцев</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D</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6</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Выполнена электроэнцефалография, если не проводилась в последние 18 месяцев</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D</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7</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Выполнена электрокардиография, если не проводилась в последние 6 месяцев</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D</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8</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Выполнена ренгтенография органов грудной клетки, если не проводилась в последние 12 месяцев</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D</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9</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Выполнена магнитно-резонансная томография шейного отдела позвоночника, если не проводилась в последние 24 месяцев</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D</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10</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Выполнена компьютерная томография или магнитно-резонансная томография головного мозга, если не проводилась в последние 24 месяцев</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D</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11</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Выполнено определение скорости нервной проводимости, если не проводилось в последние 12 месяцев</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D</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12</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Выполнена полисомнография, если не проводилась в последние 24 месяцев</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D</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13</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Выполнена рентгенография скелета, если не проводилась в последние 12 месяцев</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D</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14</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Выполнена магнитно-резонансная томография или компьютерная томография скелета, если не проводилась в последние 18 месяцев</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D</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15</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Выполнена аудиометрия, если не проводилась в последние 18 месяцев</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D</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16</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xml:space="preserve">Выполнена консультация врачом-кардиологом при </w:t>
            </w:r>
            <w:r w:rsidRPr="00264FD9">
              <w:rPr>
                <w:rFonts w:ascii="Times New Roman" w:eastAsia="Times New Roman" w:hAnsi="Times New Roman" w:cs="Times New Roman"/>
                <w:sz w:val="24"/>
                <w:szCs w:val="24"/>
                <w:lang w:eastAsia="ru-RU"/>
              </w:rPr>
              <w:lastRenderedPageBreak/>
              <w:t>наличии патологии сердечно-сосудистой системы</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lastRenderedPageBreak/>
              <w:t>D</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lastRenderedPageBreak/>
              <w:t>17</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Выполнена консультация врачом-оториноларингологом при наличии патологии со стороны ЛОР-органов /верхних дыхательных путей</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D</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18</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Выполнена консультация врачом-неврологом при наличии патологии со стороны ЦНС</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D</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19</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Выполнена консультация врачом-ортопедом при наличии патологии со стороны опорно-двигательного аппарата</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D</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20</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Выполнена консультация врачом-хирургом при наличии патологии, требующей хирургического вмешательства</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D</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21</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Выполнена консультация врачом-офтальмологом при наличии патологии зрения</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D</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22</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Выполнен 5-тиминутный тест с ходьбой, если не проводился последние 6 мес</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D</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23</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Выполнен биохимический анализ крови (аланинаминотрансфераза, аспартатаминотрансфераза, общий и прямой билирубин, холестерин, триглицериды, креатинфосфокиназа, лактатдегидрогеназа, кальций, щелочнаяфосфотаза, фосфор), если не проводился в предшествующие 6 месяцев</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r>
    </w:tbl>
    <w:p w:rsidR="00264FD9" w:rsidRPr="00264FD9" w:rsidRDefault="00264FD9" w:rsidP="00264FD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4FD9">
        <w:rPr>
          <w:rFonts w:ascii="inherit" w:eastAsia="Times New Roman" w:hAnsi="inherit" w:cs="Helvetica"/>
          <w:b/>
          <w:bCs/>
          <w:color w:val="444444"/>
          <w:sz w:val="36"/>
          <w:szCs w:val="36"/>
          <w:lang w:eastAsia="ru-RU"/>
        </w:rPr>
        <w:t>Список литературы</w:t>
      </w:r>
    </w:p>
    <w:p w:rsidR="00264FD9" w:rsidRPr="00264FD9" w:rsidRDefault="00264FD9" w:rsidP="00264FD9">
      <w:pPr>
        <w:numPr>
          <w:ilvl w:val="0"/>
          <w:numId w:val="21"/>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val="en-US" w:eastAsia="ru-RU"/>
        </w:rPr>
        <w:t xml:space="preserve">Valayannopoulos V, Wijburg FA: Therapy for the mucopolysaccharidoses. </w:t>
      </w:r>
      <w:r w:rsidRPr="00264FD9">
        <w:rPr>
          <w:rFonts w:ascii="Helvetica" w:eastAsia="Times New Roman" w:hAnsi="Helvetica" w:cs="Helvetica"/>
          <w:color w:val="333333"/>
          <w:sz w:val="24"/>
          <w:szCs w:val="24"/>
          <w:lang w:eastAsia="ru-RU"/>
        </w:rPr>
        <w:t>Rheumatology (Oxford) 2011, 50(Suppl 5):v49-v59.</w:t>
      </w:r>
    </w:p>
    <w:p w:rsidR="00264FD9" w:rsidRPr="00264FD9" w:rsidRDefault="00264FD9" w:rsidP="00264FD9">
      <w:pPr>
        <w:numPr>
          <w:ilvl w:val="0"/>
          <w:numId w:val="21"/>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val="en-US" w:eastAsia="ru-RU"/>
        </w:rPr>
        <w:t xml:space="preserve">Christian J. Hendriksz, Kenneth I. Berger, Roberto Giugliani, Paul Harmatz et al. International guidelines for the management and treatment of Morquio A syndrome. </w:t>
      </w:r>
      <w:r w:rsidRPr="00264FD9">
        <w:rPr>
          <w:rFonts w:ascii="Helvetica" w:eastAsia="Times New Roman" w:hAnsi="Helvetica" w:cs="Helvetica"/>
          <w:color w:val="333333"/>
          <w:sz w:val="24"/>
          <w:szCs w:val="24"/>
          <w:lang w:eastAsia="ru-RU"/>
        </w:rPr>
        <w:t>Am J Med Genet A. 2015 Jan;167A(1):11-25.</w:t>
      </w:r>
    </w:p>
    <w:p w:rsidR="00264FD9" w:rsidRPr="00264FD9" w:rsidRDefault="00264FD9" w:rsidP="00264FD9">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p>
    <w:p w:rsidR="00264FD9" w:rsidRPr="00264FD9" w:rsidRDefault="00264FD9" w:rsidP="00264FD9">
      <w:pPr>
        <w:numPr>
          <w:ilvl w:val="1"/>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22" w:history="1">
        <w:r w:rsidRPr="00264FD9">
          <w:rPr>
            <w:rFonts w:ascii="Helvetica" w:eastAsia="Times New Roman" w:hAnsi="Helvetica" w:cs="Helvetica"/>
            <w:color w:val="336688"/>
            <w:sz w:val="24"/>
            <w:szCs w:val="24"/>
            <w:lang w:eastAsia="ru-RU"/>
          </w:rPr>
          <w:t>M?llmann C</w:t>
        </w:r>
      </w:hyperlink>
      <w:r w:rsidRPr="00264FD9">
        <w:rPr>
          <w:rFonts w:ascii="Helvetica" w:eastAsia="Times New Roman" w:hAnsi="Helvetica" w:cs="Helvetica"/>
          <w:color w:val="333333"/>
          <w:sz w:val="24"/>
          <w:szCs w:val="24"/>
          <w:lang w:eastAsia="ru-RU"/>
        </w:rPr>
        <w:t>, </w:t>
      </w:r>
      <w:hyperlink r:id="rId23" w:history="1">
        <w:r w:rsidRPr="00264FD9">
          <w:rPr>
            <w:rFonts w:ascii="Helvetica" w:eastAsia="Times New Roman" w:hAnsi="Helvetica" w:cs="Helvetica"/>
            <w:color w:val="336688"/>
            <w:sz w:val="24"/>
            <w:szCs w:val="24"/>
            <w:lang w:eastAsia="ru-RU"/>
          </w:rPr>
          <w:t>Lampe CG</w:t>
        </w:r>
      </w:hyperlink>
      <w:r w:rsidRPr="00264FD9">
        <w:rPr>
          <w:rFonts w:ascii="Helvetica" w:eastAsia="Times New Roman" w:hAnsi="Helvetica" w:cs="Helvetica"/>
          <w:color w:val="333333"/>
          <w:sz w:val="24"/>
          <w:szCs w:val="24"/>
          <w:lang w:eastAsia="ru-RU"/>
        </w:rPr>
        <w:t>, </w:t>
      </w:r>
      <w:hyperlink r:id="rId24" w:history="1">
        <w:r w:rsidRPr="00264FD9">
          <w:rPr>
            <w:rFonts w:ascii="Helvetica" w:eastAsia="Times New Roman" w:hAnsi="Helvetica" w:cs="Helvetica"/>
            <w:color w:val="336688"/>
            <w:sz w:val="24"/>
            <w:szCs w:val="24"/>
            <w:lang w:eastAsia="ru-RU"/>
          </w:rPr>
          <w:t>M?ller-Forell W</w:t>
        </w:r>
      </w:hyperlink>
      <w:r w:rsidRPr="00264FD9">
        <w:rPr>
          <w:rFonts w:ascii="Helvetica" w:eastAsia="Times New Roman" w:hAnsi="Helvetica" w:cs="Helvetica"/>
          <w:color w:val="333333"/>
          <w:sz w:val="24"/>
          <w:szCs w:val="24"/>
          <w:lang w:eastAsia="ru-RU"/>
        </w:rPr>
        <w:t>, </w:t>
      </w:r>
      <w:hyperlink r:id="rId25" w:history="1">
        <w:r w:rsidRPr="00264FD9">
          <w:rPr>
            <w:rFonts w:ascii="Helvetica" w:eastAsia="Times New Roman" w:hAnsi="Helvetica" w:cs="Helvetica"/>
            <w:color w:val="336688"/>
            <w:sz w:val="24"/>
            <w:szCs w:val="24"/>
            <w:lang w:eastAsia="ru-RU"/>
          </w:rPr>
          <w:t>Scarpa M</w:t>
        </w:r>
      </w:hyperlink>
      <w:r w:rsidRPr="00264FD9">
        <w:rPr>
          <w:rFonts w:ascii="Helvetica" w:eastAsia="Times New Roman" w:hAnsi="Helvetica" w:cs="Helvetica"/>
          <w:color w:val="333333"/>
          <w:sz w:val="24"/>
          <w:szCs w:val="24"/>
          <w:lang w:eastAsia="ru-RU"/>
        </w:rPr>
        <w:t>, </w:t>
      </w:r>
      <w:hyperlink r:id="rId26" w:history="1">
        <w:r w:rsidRPr="00264FD9">
          <w:rPr>
            <w:rFonts w:ascii="Helvetica" w:eastAsia="Times New Roman" w:hAnsi="Helvetica" w:cs="Helvetica"/>
            <w:color w:val="336688"/>
            <w:sz w:val="24"/>
            <w:szCs w:val="24"/>
            <w:lang w:eastAsia="ru-RU"/>
          </w:rPr>
          <w:t>Harmatz P</w:t>
        </w:r>
      </w:hyperlink>
      <w:r w:rsidRPr="00264FD9">
        <w:rPr>
          <w:rFonts w:ascii="Helvetica" w:eastAsia="Times New Roman" w:hAnsi="Helvetica" w:cs="Helvetica"/>
          <w:color w:val="333333"/>
          <w:sz w:val="24"/>
          <w:szCs w:val="24"/>
          <w:lang w:eastAsia="ru-RU"/>
        </w:rPr>
        <w:t>, </w:t>
      </w:r>
      <w:hyperlink r:id="rId27" w:history="1">
        <w:r w:rsidRPr="00264FD9">
          <w:rPr>
            <w:rFonts w:ascii="Helvetica" w:eastAsia="Times New Roman" w:hAnsi="Helvetica" w:cs="Helvetica"/>
            <w:color w:val="336688"/>
            <w:sz w:val="24"/>
            <w:szCs w:val="24"/>
            <w:lang w:eastAsia="ru-RU"/>
          </w:rPr>
          <w:t>Schwarz M</w:t>
        </w:r>
      </w:hyperlink>
      <w:r w:rsidRPr="00264FD9">
        <w:rPr>
          <w:rFonts w:ascii="Helvetica" w:eastAsia="Times New Roman" w:hAnsi="Helvetica" w:cs="Helvetica"/>
          <w:color w:val="333333"/>
          <w:sz w:val="24"/>
          <w:szCs w:val="24"/>
          <w:lang w:eastAsia="ru-RU"/>
        </w:rPr>
        <w:t>, </w:t>
      </w:r>
      <w:hyperlink r:id="rId28" w:history="1">
        <w:r w:rsidRPr="00264FD9">
          <w:rPr>
            <w:rFonts w:ascii="Helvetica" w:eastAsia="Times New Roman" w:hAnsi="Helvetica" w:cs="Helvetica"/>
            <w:color w:val="336688"/>
            <w:sz w:val="24"/>
            <w:szCs w:val="24"/>
            <w:lang w:eastAsia="ru-RU"/>
          </w:rPr>
          <w:t>Beck M</w:t>
        </w:r>
      </w:hyperlink>
      <w:r w:rsidRPr="00264FD9">
        <w:rPr>
          <w:rFonts w:ascii="Helvetica" w:eastAsia="Times New Roman" w:hAnsi="Helvetica" w:cs="Helvetica"/>
          <w:color w:val="333333"/>
          <w:sz w:val="24"/>
          <w:szCs w:val="24"/>
          <w:lang w:eastAsia="ru-RU"/>
        </w:rPr>
        <w:t>, </w:t>
      </w:r>
      <w:hyperlink r:id="rId29" w:history="1">
        <w:r w:rsidRPr="00264FD9">
          <w:rPr>
            <w:rFonts w:ascii="Helvetica" w:eastAsia="Times New Roman" w:hAnsi="Helvetica" w:cs="Helvetica"/>
            <w:color w:val="336688"/>
            <w:sz w:val="24"/>
            <w:szCs w:val="24"/>
            <w:lang w:eastAsia="ru-RU"/>
          </w:rPr>
          <w:t>Lampe C</w:t>
        </w:r>
      </w:hyperlink>
      <w:r w:rsidRPr="00264FD9">
        <w:rPr>
          <w:rFonts w:ascii="Helvetica" w:eastAsia="Times New Roman" w:hAnsi="Helvetica" w:cs="Helvetica"/>
          <w:color w:val="333333"/>
          <w:sz w:val="24"/>
          <w:szCs w:val="24"/>
          <w:lang w:eastAsia="ru-RU"/>
        </w:rPr>
        <w:t>. Development of a Scoring System to Evaluate the Severity of Craniocervical Spinal Cord Compression in Patients with Mucopolysaccharidosis IVA (Morquio A Syndrome). </w:t>
      </w:r>
      <w:hyperlink r:id="rId30" w:history="1">
        <w:r w:rsidRPr="00264FD9">
          <w:rPr>
            <w:rFonts w:ascii="Helvetica" w:eastAsia="Times New Roman" w:hAnsi="Helvetica" w:cs="Helvetica"/>
            <w:color w:val="336688"/>
            <w:sz w:val="24"/>
            <w:szCs w:val="24"/>
            <w:lang w:eastAsia="ru-RU"/>
          </w:rPr>
          <w:t>JIMD Rep.</w:t>
        </w:r>
      </w:hyperlink>
      <w:r w:rsidRPr="00264FD9">
        <w:rPr>
          <w:rFonts w:ascii="Helvetica" w:eastAsia="Times New Roman" w:hAnsi="Helvetica" w:cs="Helvetica"/>
          <w:color w:val="333333"/>
          <w:sz w:val="24"/>
          <w:szCs w:val="24"/>
          <w:lang w:eastAsia="ru-RU"/>
        </w:rPr>
        <w:t>;11:65-72doi: 10.1007/8904_2013_223. Epub 2013 Apr 12.</w:t>
      </w:r>
    </w:p>
    <w:p w:rsidR="00264FD9" w:rsidRPr="00264FD9" w:rsidRDefault="00264FD9" w:rsidP="00264FD9">
      <w:pPr>
        <w:numPr>
          <w:ilvl w:val="0"/>
          <w:numId w:val="21"/>
        </w:numPr>
        <w:shd w:val="clear" w:color="auto" w:fill="FFFFFF"/>
        <w:spacing w:after="150" w:line="240" w:lineRule="auto"/>
        <w:rPr>
          <w:rFonts w:ascii="Helvetica" w:eastAsia="Times New Roman" w:hAnsi="Helvetica" w:cs="Helvetica"/>
          <w:color w:val="333333"/>
          <w:sz w:val="24"/>
          <w:szCs w:val="24"/>
          <w:lang w:eastAsia="ru-RU"/>
        </w:rPr>
      </w:pPr>
      <w:hyperlink r:id="rId31" w:history="1">
        <w:r w:rsidRPr="00264FD9">
          <w:rPr>
            <w:rFonts w:ascii="Helvetica" w:eastAsia="Times New Roman" w:hAnsi="Helvetica" w:cs="Helvetica"/>
            <w:color w:val="336688"/>
            <w:sz w:val="24"/>
            <w:szCs w:val="24"/>
            <w:lang w:eastAsia="ru-RU"/>
          </w:rPr>
          <w:t>Solanki GA</w:t>
        </w:r>
      </w:hyperlink>
      <w:r w:rsidRPr="00264FD9">
        <w:rPr>
          <w:rFonts w:ascii="Helvetica" w:eastAsia="Times New Roman" w:hAnsi="Helvetica" w:cs="Helvetica"/>
          <w:color w:val="333333"/>
          <w:sz w:val="24"/>
          <w:szCs w:val="24"/>
          <w:lang w:eastAsia="ru-RU"/>
        </w:rPr>
        <w:t>, </w:t>
      </w:r>
      <w:hyperlink r:id="rId32" w:history="1">
        <w:r w:rsidRPr="00264FD9">
          <w:rPr>
            <w:rFonts w:ascii="Helvetica" w:eastAsia="Times New Roman" w:hAnsi="Helvetica" w:cs="Helvetica"/>
            <w:color w:val="336688"/>
            <w:sz w:val="24"/>
            <w:szCs w:val="24"/>
            <w:lang w:eastAsia="ru-RU"/>
          </w:rPr>
          <w:t>Martin KW</w:t>
        </w:r>
      </w:hyperlink>
      <w:r w:rsidRPr="00264FD9">
        <w:rPr>
          <w:rFonts w:ascii="Helvetica" w:eastAsia="Times New Roman" w:hAnsi="Helvetica" w:cs="Helvetica"/>
          <w:color w:val="333333"/>
          <w:sz w:val="24"/>
          <w:szCs w:val="24"/>
          <w:lang w:eastAsia="ru-RU"/>
        </w:rPr>
        <w:t>, </w:t>
      </w:r>
      <w:hyperlink r:id="rId33" w:history="1">
        <w:r w:rsidRPr="00264FD9">
          <w:rPr>
            <w:rFonts w:ascii="Helvetica" w:eastAsia="Times New Roman" w:hAnsi="Helvetica" w:cs="Helvetica"/>
            <w:color w:val="336688"/>
            <w:sz w:val="24"/>
            <w:szCs w:val="24"/>
            <w:lang w:eastAsia="ru-RU"/>
          </w:rPr>
          <w:t>Theroux MC</w:t>
        </w:r>
      </w:hyperlink>
      <w:r w:rsidRPr="00264FD9">
        <w:rPr>
          <w:rFonts w:ascii="Helvetica" w:eastAsia="Times New Roman" w:hAnsi="Helvetica" w:cs="Helvetica"/>
          <w:color w:val="333333"/>
          <w:sz w:val="24"/>
          <w:szCs w:val="24"/>
          <w:lang w:eastAsia="ru-RU"/>
        </w:rPr>
        <w:t>, </w:t>
      </w:r>
      <w:hyperlink r:id="rId34" w:history="1">
        <w:r w:rsidRPr="00264FD9">
          <w:rPr>
            <w:rFonts w:ascii="Helvetica" w:eastAsia="Times New Roman" w:hAnsi="Helvetica" w:cs="Helvetica"/>
            <w:color w:val="336688"/>
            <w:sz w:val="24"/>
            <w:szCs w:val="24"/>
            <w:lang w:eastAsia="ru-RU"/>
          </w:rPr>
          <w:t>Lampe C</w:t>
        </w:r>
      </w:hyperlink>
      <w:r w:rsidRPr="00264FD9">
        <w:rPr>
          <w:rFonts w:ascii="Helvetica" w:eastAsia="Times New Roman" w:hAnsi="Helvetica" w:cs="Helvetica"/>
          <w:color w:val="333333"/>
          <w:sz w:val="24"/>
          <w:szCs w:val="24"/>
          <w:lang w:eastAsia="ru-RU"/>
        </w:rPr>
        <w:t>, </w:t>
      </w:r>
      <w:hyperlink r:id="rId35" w:history="1">
        <w:r w:rsidRPr="00264FD9">
          <w:rPr>
            <w:rFonts w:ascii="Helvetica" w:eastAsia="Times New Roman" w:hAnsi="Helvetica" w:cs="Helvetica"/>
            <w:color w:val="336688"/>
            <w:sz w:val="24"/>
            <w:szCs w:val="24"/>
            <w:lang w:eastAsia="ru-RU"/>
          </w:rPr>
          <w:t>White KK</w:t>
        </w:r>
      </w:hyperlink>
      <w:r w:rsidRPr="00264FD9">
        <w:rPr>
          <w:rFonts w:ascii="Helvetica" w:eastAsia="Times New Roman" w:hAnsi="Helvetica" w:cs="Helvetica"/>
          <w:color w:val="333333"/>
          <w:sz w:val="24"/>
          <w:szCs w:val="24"/>
          <w:lang w:eastAsia="ru-RU"/>
        </w:rPr>
        <w:t>, </w:t>
      </w:r>
      <w:hyperlink r:id="rId36" w:history="1">
        <w:r w:rsidRPr="00264FD9">
          <w:rPr>
            <w:rFonts w:ascii="Helvetica" w:eastAsia="Times New Roman" w:hAnsi="Helvetica" w:cs="Helvetica"/>
            <w:color w:val="336688"/>
            <w:sz w:val="24"/>
            <w:szCs w:val="24"/>
            <w:lang w:eastAsia="ru-RU"/>
          </w:rPr>
          <w:t>Shediac R</w:t>
        </w:r>
      </w:hyperlink>
      <w:r w:rsidRPr="00264FD9">
        <w:rPr>
          <w:rFonts w:ascii="Helvetica" w:eastAsia="Times New Roman" w:hAnsi="Helvetica" w:cs="Helvetica"/>
          <w:color w:val="333333"/>
          <w:sz w:val="24"/>
          <w:szCs w:val="24"/>
          <w:lang w:eastAsia="ru-RU"/>
        </w:rPr>
        <w:t>, </w:t>
      </w:r>
      <w:hyperlink r:id="rId37" w:history="1">
        <w:r w:rsidRPr="00264FD9">
          <w:rPr>
            <w:rFonts w:ascii="Helvetica" w:eastAsia="Times New Roman" w:hAnsi="Helvetica" w:cs="Helvetica"/>
            <w:color w:val="336688"/>
            <w:sz w:val="24"/>
            <w:szCs w:val="24"/>
            <w:lang w:eastAsia="ru-RU"/>
          </w:rPr>
          <w:t>Lampe CG</w:t>
        </w:r>
      </w:hyperlink>
      <w:r w:rsidRPr="00264FD9">
        <w:rPr>
          <w:rFonts w:ascii="Helvetica" w:eastAsia="Times New Roman" w:hAnsi="Helvetica" w:cs="Helvetica"/>
          <w:color w:val="333333"/>
          <w:sz w:val="24"/>
          <w:szCs w:val="24"/>
          <w:lang w:eastAsia="ru-RU"/>
        </w:rPr>
        <w:t>, </w:t>
      </w:r>
      <w:hyperlink r:id="rId38" w:history="1">
        <w:r w:rsidRPr="00264FD9">
          <w:rPr>
            <w:rFonts w:ascii="Helvetica" w:eastAsia="Times New Roman" w:hAnsi="Helvetica" w:cs="Helvetica"/>
            <w:color w:val="336688"/>
            <w:sz w:val="24"/>
            <w:szCs w:val="24"/>
            <w:lang w:eastAsia="ru-RU"/>
          </w:rPr>
          <w:t>Beck M</w:t>
        </w:r>
      </w:hyperlink>
      <w:r w:rsidRPr="00264FD9">
        <w:rPr>
          <w:rFonts w:ascii="Helvetica" w:eastAsia="Times New Roman" w:hAnsi="Helvetica" w:cs="Helvetica"/>
          <w:color w:val="333333"/>
          <w:sz w:val="24"/>
          <w:szCs w:val="24"/>
          <w:lang w:eastAsia="ru-RU"/>
        </w:rPr>
        <w:t>, </w:t>
      </w:r>
      <w:hyperlink r:id="rId39" w:history="1">
        <w:r w:rsidRPr="00264FD9">
          <w:rPr>
            <w:rFonts w:ascii="Helvetica" w:eastAsia="Times New Roman" w:hAnsi="Helvetica" w:cs="Helvetica"/>
            <w:color w:val="336688"/>
            <w:sz w:val="24"/>
            <w:szCs w:val="24"/>
            <w:lang w:eastAsia="ru-RU"/>
          </w:rPr>
          <w:t>Mackenzie WG</w:t>
        </w:r>
      </w:hyperlink>
      <w:r w:rsidRPr="00264FD9">
        <w:rPr>
          <w:rFonts w:ascii="Helvetica" w:eastAsia="Times New Roman" w:hAnsi="Helvetica" w:cs="Helvetica"/>
          <w:color w:val="333333"/>
          <w:sz w:val="24"/>
          <w:szCs w:val="24"/>
          <w:lang w:eastAsia="ru-RU"/>
        </w:rPr>
        <w:t>, </w:t>
      </w:r>
      <w:hyperlink r:id="rId40" w:history="1">
        <w:r w:rsidRPr="00264FD9">
          <w:rPr>
            <w:rFonts w:ascii="Helvetica" w:eastAsia="Times New Roman" w:hAnsi="Helvetica" w:cs="Helvetica"/>
            <w:color w:val="336688"/>
            <w:sz w:val="24"/>
            <w:szCs w:val="24"/>
            <w:lang w:eastAsia="ru-RU"/>
          </w:rPr>
          <w:t>Hendriksz CJ</w:t>
        </w:r>
      </w:hyperlink>
      <w:r w:rsidRPr="00264FD9">
        <w:rPr>
          <w:rFonts w:ascii="Helvetica" w:eastAsia="Times New Roman" w:hAnsi="Helvetica" w:cs="Helvetica"/>
          <w:color w:val="333333"/>
          <w:sz w:val="24"/>
          <w:szCs w:val="24"/>
          <w:lang w:eastAsia="ru-RU"/>
        </w:rPr>
        <w:t>, </w:t>
      </w:r>
      <w:hyperlink r:id="rId41" w:history="1">
        <w:r w:rsidRPr="00264FD9">
          <w:rPr>
            <w:rFonts w:ascii="Helvetica" w:eastAsia="Times New Roman" w:hAnsi="Helvetica" w:cs="Helvetica"/>
            <w:color w:val="336688"/>
            <w:sz w:val="24"/>
            <w:szCs w:val="24"/>
            <w:lang w:eastAsia="ru-RU"/>
          </w:rPr>
          <w:t>Harmatz PR</w:t>
        </w:r>
      </w:hyperlink>
      <w:r w:rsidRPr="00264FD9">
        <w:rPr>
          <w:rFonts w:ascii="Helvetica" w:eastAsia="Times New Roman" w:hAnsi="Helvetica" w:cs="Helvetica"/>
          <w:color w:val="333333"/>
          <w:sz w:val="24"/>
          <w:szCs w:val="24"/>
          <w:lang w:eastAsia="ru-RU"/>
        </w:rPr>
        <w:t> Spinal involvement in mucopolysaccharidosis IVA (Morquio-Brailsford or Morquio A syndrome): presentation, diagnosis and management. </w:t>
      </w:r>
      <w:hyperlink r:id="rId42" w:history="1">
        <w:r w:rsidRPr="00264FD9">
          <w:rPr>
            <w:rFonts w:ascii="Helvetica" w:eastAsia="Times New Roman" w:hAnsi="Helvetica" w:cs="Helvetica"/>
            <w:color w:val="336688"/>
            <w:sz w:val="24"/>
            <w:szCs w:val="24"/>
            <w:lang w:eastAsia="ru-RU"/>
          </w:rPr>
          <w:t>J Inherit Metab Dis.</w:t>
        </w:r>
      </w:hyperlink>
      <w:r w:rsidRPr="00264FD9">
        <w:rPr>
          <w:rFonts w:ascii="Helvetica" w:eastAsia="Times New Roman" w:hAnsi="Helvetica" w:cs="Helvetica"/>
          <w:color w:val="333333"/>
          <w:sz w:val="24"/>
          <w:szCs w:val="24"/>
          <w:lang w:eastAsia="ru-RU"/>
        </w:rPr>
        <w:t> 2013 Mar;36(2):339-55. doi: 10.1007/s10545-013-9586-2. Epub 2013 Feb 6.</w:t>
      </w:r>
    </w:p>
    <w:p w:rsidR="00264FD9" w:rsidRPr="00264FD9" w:rsidRDefault="00264FD9" w:rsidP="00264FD9">
      <w:pPr>
        <w:numPr>
          <w:ilvl w:val="0"/>
          <w:numId w:val="21"/>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St?hr M, Dichgans J, Buettner U.W, Hess C.W, Altenm?ller E. Evozierte Potentiale: SEP-VEP-AEP-EKP-MEP. Springer 4. Auflage, Berlin</w:t>
      </w:r>
    </w:p>
    <w:p w:rsidR="00264FD9" w:rsidRPr="00264FD9" w:rsidRDefault="00264FD9" w:rsidP="00264FD9">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p>
    <w:p w:rsidR="00264FD9" w:rsidRPr="00264FD9" w:rsidRDefault="00264FD9" w:rsidP="00264FD9">
      <w:pPr>
        <w:numPr>
          <w:ilvl w:val="1"/>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43" w:history="1">
        <w:r w:rsidRPr="00264FD9">
          <w:rPr>
            <w:rFonts w:ascii="Helvetica" w:eastAsia="Times New Roman" w:hAnsi="Helvetica" w:cs="Helvetica"/>
            <w:color w:val="336688"/>
            <w:sz w:val="24"/>
            <w:szCs w:val="24"/>
            <w:lang w:eastAsia="ru-RU"/>
          </w:rPr>
          <w:t>T. Jadhav</w:t>
        </w:r>
      </w:hyperlink>
      <w:r w:rsidRPr="00264FD9">
        <w:rPr>
          <w:rFonts w:ascii="Helvetica" w:eastAsia="Times New Roman" w:hAnsi="Helvetica" w:cs="Helvetica"/>
          <w:color w:val="333333"/>
          <w:sz w:val="24"/>
          <w:szCs w:val="24"/>
          <w:lang w:eastAsia="ru-RU"/>
        </w:rPr>
        <w:t>, </w:t>
      </w:r>
      <w:hyperlink r:id="rId44" w:history="1">
        <w:r w:rsidRPr="00264FD9">
          <w:rPr>
            <w:rFonts w:ascii="Helvetica" w:eastAsia="Times New Roman" w:hAnsi="Helvetica" w:cs="Helvetica"/>
            <w:color w:val="336688"/>
            <w:sz w:val="24"/>
            <w:szCs w:val="24"/>
            <w:lang w:eastAsia="ru-RU"/>
          </w:rPr>
          <w:t>A.J. Kornberg</w:t>
        </w:r>
      </w:hyperlink>
      <w:r w:rsidRPr="00264FD9">
        <w:rPr>
          <w:rFonts w:ascii="Helvetica" w:eastAsia="Times New Roman" w:hAnsi="Helvetica" w:cs="Helvetica"/>
          <w:color w:val="333333"/>
          <w:sz w:val="24"/>
          <w:szCs w:val="24"/>
          <w:lang w:eastAsia="ru-RU"/>
        </w:rPr>
        <w:t>, </w:t>
      </w:r>
      <w:hyperlink r:id="rId45" w:history="1">
        <w:r w:rsidRPr="00264FD9">
          <w:rPr>
            <w:rFonts w:ascii="Helvetica" w:eastAsia="Times New Roman" w:hAnsi="Helvetica" w:cs="Helvetica"/>
            <w:color w:val="336688"/>
            <w:sz w:val="24"/>
            <w:szCs w:val="24"/>
            <w:lang w:eastAsia="ru-RU"/>
          </w:rPr>
          <w:t>H. Peters</w:t>
        </w:r>
      </w:hyperlink>
      <w:r w:rsidRPr="00264FD9">
        <w:rPr>
          <w:rFonts w:ascii="Helvetica" w:eastAsia="Times New Roman" w:hAnsi="Helvetica" w:cs="Helvetica"/>
          <w:color w:val="333333"/>
          <w:sz w:val="24"/>
          <w:szCs w:val="24"/>
          <w:lang w:eastAsia="ru-RU"/>
        </w:rPr>
        <w:t>, </w:t>
      </w:r>
      <w:hyperlink r:id="rId46" w:history="1">
        <w:r w:rsidRPr="00264FD9">
          <w:rPr>
            <w:rFonts w:ascii="Helvetica" w:eastAsia="Times New Roman" w:hAnsi="Helvetica" w:cs="Helvetica"/>
            <w:color w:val="336688"/>
            <w:sz w:val="24"/>
            <w:szCs w:val="24"/>
            <w:lang w:eastAsia="ru-RU"/>
          </w:rPr>
          <w:t>J. Lee</w:t>
        </w:r>
      </w:hyperlink>
      <w:r w:rsidRPr="00264FD9">
        <w:rPr>
          <w:rFonts w:ascii="Helvetica" w:eastAsia="Times New Roman" w:hAnsi="Helvetica" w:cs="Helvetica"/>
          <w:color w:val="333333"/>
          <w:sz w:val="24"/>
          <w:szCs w:val="24"/>
          <w:lang w:eastAsia="ru-RU"/>
        </w:rPr>
        <w:t>, </w:t>
      </w:r>
      <w:hyperlink r:id="rId47" w:history="1">
        <w:r w:rsidRPr="00264FD9">
          <w:rPr>
            <w:rFonts w:ascii="Helvetica" w:eastAsia="Times New Roman" w:hAnsi="Helvetica" w:cs="Helvetica"/>
            <w:color w:val="336688"/>
            <w:sz w:val="24"/>
            <w:szCs w:val="24"/>
            <w:lang w:eastAsia="ru-RU"/>
          </w:rPr>
          <w:t>Ryan</w:t>
        </w:r>
      </w:hyperlink>
      <w:r w:rsidRPr="00264FD9">
        <w:rPr>
          <w:rFonts w:ascii="Helvetica" w:eastAsia="Times New Roman" w:hAnsi="Helvetica" w:cs="Helvetica"/>
          <w:color w:val="333333"/>
          <w:sz w:val="24"/>
          <w:szCs w:val="24"/>
          <w:lang w:eastAsia="ru-RU"/>
        </w:rPr>
        <w:t>. Carpal tunnel syndrome in pediatric mucopolysaccharidoses. http://jicna.org/index.php/journal/article/download/jicna-2015-101/pdf</w:t>
      </w:r>
    </w:p>
    <w:p w:rsidR="00264FD9" w:rsidRPr="00264FD9" w:rsidRDefault="00264FD9" w:rsidP="00264FD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4FD9">
        <w:rPr>
          <w:rFonts w:ascii="inherit" w:eastAsia="Times New Roman" w:hAnsi="inherit" w:cs="Helvetica"/>
          <w:b/>
          <w:bCs/>
          <w:color w:val="444444"/>
          <w:sz w:val="36"/>
          <w:szCs w:val="36"/>
          <w:lang w:eastAsia="ru-RU"/>
        </w:rPr>
        <w:t>Приложение А1. Состав рабочей группы</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color w:val="333333"/>
          <w:sz w:val="24"/>
          <w:szCs w:val="24"/>
          <w:lang w:eastAsia="ru-RU"/>
        </w:rPr>
        <w:t>Баранов А.А. </w:t>
      </w:r>
      <w:r w:rsidRPr="00264FD9">
        <w:rPr>
          <w:rFonts w:ascii="Helvetica" w:eastAsia="Times New Roman" w:hAnsi="Helvetica" w:cs="Helvetica"/>
          <w:color w:val="333333"/>
          <w:sz w:val="24"/>
          <w:szCs w:val="24"/>
          <w:lang w:eastAsia="ru-RU"/>
        </w:rPr>
        <w:t>академик РАН, профессор, д.м.н., Председатель Исполкома Союза педиатров России. Награды: Орден Трудового Красного Знамени, Орден Почета, Орден «За заслуги перед Отечеством» IV степени, Орден «За заслуги перед Отечеством» III степени</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color w:val="333333"/>
          <w:sz w:val="24"/>
          <w:szCs w:val="24"/>
          <w:lang w:eastAsia="ru-RU"/>
        </w:rPr>
        <w:t>Намазова-Баранова Л.С.</w:t>
      </w:r>
      <w:r w:rsidRPr="00264FD9">
        <w:rPr>
          <w:rFonts w:ascii="Helvetica" w:eastAsia="Times New Roman" w:hAnsi="Helvetica" w:cs="Helvetica"/>
          <w:color w:val="333333"/>
          <w:sz w:val="24"/>
          <w:szCs w:val="24"/>
          <w:lang w:eastAsia="ru-RU"/>
        </w:rPr>
        <w:t> академик РАН, профессор, д.м.н., заместитель Председателя Исполкома Союза педиатров России..</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color w:val="333333"/>
          <w:sz w:val="24"/>
          <w:szCs w:val="24"/>
          <w:lang w:eastAsia="ru-RU"/>
        </w:rPr>
        <w:t>Куцев С.И.,</w:t>
      </w:r>
      <w:r w:rsidRPr="00264FD9">
        <w:rPr>
          <w:rFonts w:ascii="Helvetica" w:eastAsia="Times New Roman" w:hAnsi="Helvetica" w:cs="Helvetica"/>
          <w:color w:val="333333"/>
          <w:sz w:val="24"/>
          <w:szCs w:val="24"/>
          <w:lang w:eastAsia="ru-RU"/>
        </w:rPr>
        <w:t> чл.-корр. РАН, д.м.н.</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color w:val="333333"/>
          <w:sz w:val="24"/>
          <w:szCs w:val="24"/>
          <w:lang w:eastAsia="ru-RU"/>
        </w:rPr>
        <w:t>Кузенкова Л.М.,</w:t>
      </w:r>
      <w:r w:rsidRPr="00264FD9">
        <w:rPr>
          <w:rFonts w:ascii="Helvetica" w:eastAsia="Times New Roman" w:hAnsi="Helvetica" w:cs="Helvetica"/>
          <w:color w:val="333333"/>
          <w:sz w:val="24"/>
          <w:szCs w:val="24"/>
          <w:lang w:eastAsia="ru-RU"/>
        </w:rPr>
        <w:t> профессор, д.м.н., член Союза педиатров России</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color w:val="333333"/>
          <w:sz w:val="24"/>
          <w:szCs w:val="24"/>
          <w:lang w:eastAsia="ru-RU"/>
        </w:rPr>
        <w:t>Геворкян А.К.,</w:t>
      </w:r>
      <w:r w:rsidRPr="00264FD9">
        <w:rPr>
          <w:rFonts w:ascii="Helvetica" w:eastAsia="Times New Roman" w:hAnsi="Helvetica" w:cs="Helvetica"/>
          <w:color w:val="333333"/>
          <w:sz w:val="24"/>
          <w:szCs w:val="24"/>
          <w:lang w:eastAsia="ru-RU"/>
        </w:rPr>
        <w:t> к.м.н., член Союза педиатров России</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color w:val="333333"/>
          <w:sz w:val="24"/>
          <w:szCs w:val="24"/>
          <w:lang w:eastAsia="ru-RU"/>
        </w:rPr>
        <w:t>Вашакмадзе Н.Д</w:t>
      </w:r>
      <w:r w:rsidRPr="00264FD9">
        <w:rPr>
          <w:rFonts w:ascii="Helvetica" w:eastAsia="Times New Roman" w:hAnsi="Helvetica" w:cs="Helvetica"/>
          <w:color w:val="333333"/>
          <w:sz w:val="24"/>
          <w:szCs w:val="24"/>
          <w:lang w:eastAsia="ru-RU"/>
        </w:rPr>
        <w:t>., к.м.н., член Союза педиатров России</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color w:val="333333"/>
          <w:sz w:val="24"/>
          <w:szCs w:val="24"/>
          <w:lang w:eastAsia="ru-RU"/>
        </w:rPr>
        <w:t>Савостьянов К.В.,</w:t>
      </w:r>
      <w:r w:rsidRPr="00264FD9">
        <w:rPr>
          <w:rFonts w:ascii="Helvetica" w:eastAsia="Times New Roman" w:hAnsi="Helvetica" w:cs="Helvetica"/>
          <w:color w:val="333333"/>
          <w:sz w:val="24"/>
          <w:szCs w:val="24"/>
          <w:lang w:eastAsia="ru-RU"/>
        </w:rPr>
        <w:t> к.б.н., член Союза педиатров России</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color w:val="333333"/>
          <w:sz w:val="24"/>
          <w:szCs w:val="24"/>
          <w:lang w:eastAsia="ru-RU"/>
        </w:rPr>
        <w:t>Пушков А.А., к.б.н., </w:t>
      </w:r>
      <w:r w:rsidRPr="00264FD9">
        <w:rPr>
          <w:rFonts w:ascii="Helvetica" w:eastAsia="Times New Roman" w:hAnsi="Helvetica" w:cs="Helvetica"/>
          <w:color w:val="333333"/>
          <w:sz w:val="24"/>
          <w:szCs w:val="24"/>
          <w:lang w:eastAsia="ru-RU"/>
        </w:rPr>
        <w:t>член Союза педиатров России</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color w:val="333333"/>
          <w:sz w:val="24"/>
          <w:szCs w:val="24"/>
          <w:lang w:eastAsia="ru-RU"/>
        </w:rPr>
        <w:t>Захарова</w:t>
      </w:r>
      <w:r w:rsidRPr="00264FD9">
        <w:rPr>
          <w:rFonts w:ascii="Helvetica" w:eastAsia="Times New Roman" w:hAnsi="Helvetica" w:cs="Helvetica"/>
          <w:color w:val="333333"/>
          <w:sz w:val="24"/>
          <w:szCs w:val="24"/>
          <w:lang w:eastAsia="ru-RU"/>
        </w:rPr>
        <w:t> Е.Ю., д.м.н.</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color w:val="333333"/>
          <w:sz w:val="24"/>
          <w:szCs w:val="24"/>
          <w:lang w:eastAsia="ru-RU"/>
        </w:rPr>
        <w:t>Вишнева Е.А</w:t>
      </w:r>
      <w:r w:rsidRPr="00264FD9">
        <w:rPr>
          <w:rFonts w:ascii="Helvetica" w:eastAsia="Times New Roman" w:hAnsi="Helvetica" w:cs="Helvetica"/>
          <w:color w:val="333333"/>
          <w:sz w:val="24"/>
          <w:szCs w:val="24"/>
          <w:lang w:eastAsia="ru-RU"/>
        </w:rPr>
        <w:t>., к.м.н., член Союза педиатров России</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color w:val="333333"/>
          <w:sz w:val="24"/>
          <w:szCs w:val="24"/>
          <w:lang w:eastAsia="ru-RU"/>
        </w:rPr>
        <w:t>Авторы подтверждают отсутствие финансовой поддержки/конфликта интересов, который необходимо обнародовать.</w:t>
      </w:r>
    </w:p>
    <w:p w:rsidR="00264FD9" w:rsidRPr="00264FD9" w:rsidRDefault="00264FD9" w:rsidP="00264FD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4FD9">
        <w:rPr>
          <w:rFonts w:ascii="inherit" w:eastAsia="Times New Roman" w:hAnsi="inherit" w:cs="Helvetica"/>
          <w:b/>
          <w:bCs/>
          <w:color w:val="444444"/>
          <w:sz w:val="36"/>
          <w:szCs w:val="36"/>
          <w:lang w:eastAsia="ru-RU"/>
        </w:rPr>
        <w:t>Приложение А2. Методология разработки клинических рекомендаций</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color w:val="333333"/>
          <w:sz w:val="24"/>
          <w:szCs w:val="24"/>
          <w:lang w:eastAsia="ru-RU"/>
        </w:rPr>
        <w:t>Целевая аудитория данных клинических рекомендаций:</w:t>
      </w:r>
    </w:p>
    <w:p w:rsidR="00264FD9" w:rsidRPr="00264FD9" w:rsidRDefault="00264FD9" w:rsidP="00264FD9">
      <w:pPr>
        <w:numPr>
          <w:ilvl w:val="0"/>
          <w:numId w:val="22"/>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Врачи-детские кардиологи;</w:t>
      </w:r>
    </w:p>
    <w:p w:rsidR="00264FD9" w:rsidRPr="00264FD9" w:rsidRDefault="00264FD9" w:rsidP="00264FD9">
      <w:pPr>
        <w:numPr>
          <w:ilvl w:val="0"/>
          <w:numId w:val="22"/>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Врачи-пульмонологи;</w:t>
      </w:r>
    </w:p>
    <w:p w:rsidR="00264FD9" w:rsidRPr="00264FD9" w:rsidRDefault="00264FD9" w:rsidP="00264FD9">
      <w:pPr>
        <w:numPr>
          <w:ilvl w:val="0"/>
          <w:numId w:val="22"/>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Врачи-педиатры;</w:t>
      </w:r>
    </w:p>
    <w:p w:rsidR="00264FD9" w:rsidRPr="00264FD9" w:rsidRDefault="00264FD9" w:rsidP="00264FD9">
      <w:pPr>
        <w:numPr>
          <w:ilvl w:val="0"/>
          <w:numId w:val="22"/>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Врачи общей врачебной практики (семейные врачи);</w:t>
      </w:r>
    </w:p>
    <w:p w:rsidR="00264FD9" w:rsidRPr="00264FD9" w:rsidRDefault="00264FD9" w:rsidP="00264FD9">
      <w:pPr>
        <w:numPr>
          <w:ilvl w:val="0"/>
          <w:numId w:val="22"/>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Врачи –генетики;</w:t>
      </w:r>
    </w:p>
    <w:p w:rsidR="00264FD9" w:rsidRPr="00264FD9" w:rsidRDefault="00264FD9" w:rsidP="00264FD9">
      <w:pPr>
        <w:numPr>
          <w:ilvl w:val="0"/>
          <w:numId w:val="22"/>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Врачи- эндоскописты;</w:t>
      </w:r>
    </w:p>
    <w:p w:rsidR="00264FD9" w:rsidRPr="00264FD9" w:rsidRDefault="00264FD9" w:rsidP="00264FD9">
      <w:pPr>
        <w:numPr>
          <w:ilvl w:val="0"/>
          <w:numId w:val="22"/>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Врачи- рентгенологи;</w:t>
      </w:r>
    </w:p>
    <w:p w:rsidR="00264FD9" w:rsidRPr="00264FD9" w:rsidRDefault="00264FD9" w:rsidP="00264FD9">
      <w:pPr>
        <w:numPr>
          <w:ilvl w:val="0"/>
          <w:numId w:val="22"/>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Врачи функциональной диагностики;</w:t>
      </w:r>
    </w:p>
    <w:p w:rsidR="00264FD9" w:rsidRPr="00264FD9" w:rsidRDefault="00264FD9" w:rsidP="00264FD9">
      <w:pPr>
        <w:numPr>
          <w:ilvl w:val="0"/>
          <w:numId w:val="22"/>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Врачи- детские стоматологи</w:t>
      </w:r>
    </w:p>
    <w:p w:rsidR="00264FD9" w:rsidRPr="00264FD9" w:rsidRDefault="00264FD9" w:rsidP="00264FD9">
      <w:pPr>
        <w:numPr>
          <w:ilvl w:val="0"/>
          <w:numId w:val="22"/>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Врачи- детские хирурги</w:t>
      </w:r>
    </w:p>
    <w:p w:rsidR="00264FD9" w:rsidRPr="00264FD9" w:rsidRDefault="00264FD9" w:rsidP="00264FD9">
      <w:pPr>
        <w:numPr>
          <w:ilvl w:val="0"/>
          <w:numId w:val="22"/>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Врачи детские анестезиологи-реаниматологи;</w:t>
      </w:r>
    </w:p>
    <w:p w:rsidR="00264FD9" w:rsidRPr="00264FD9" w:rsidRDefault="00264FD9" w:rsidP="00264FD9">
      <w:pPr>
        <w:numPr>
          <w:ilvl w:val="0"/>
          <w:numId w:val="22"/>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lastRenderedPageBreak/>
        <w:t>Врачи-детские неврологи;</w:t>
      </w:r>
    </w:p>
    <w:p w:rsidR="00264FD9" w:rsidRPr="00264FD9" w:rsidRDefault="00264FD9" w:rsidP="00264FD9">
      <w:pPr>
        <w:numPr>
          <w:ilvl w:val="0"/>
          <w:numId w:val="22"/>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Студенты медицинских ВУЗов</w:t>
      </w:r>
    </w:p>
    <w:p w:rsidR="00264FD9" w:rsidRPr="00264FD9" w:rsidRDefault="00264FD9" w:rsidP="00264FD9">
      <w:pPr>
        <w:numPr>
          <w:ilvl w:val="0"/>
          <w:numId w:val="22"/>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Обучающиеся в ординатуре и интернатуре</w:t>
      </w:r>
    </w:p>
    <w:p w:rsidR="00264FD9" w:rsidRPr="00264FD9" w:rsidRDefault="00264FD9" w:rsidP="00264FD9">
      <w:pPr>
        <w:numPr>
          <w:ilvl w:val="0"/>
          <w:numId w:val="2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Клинические рекомендации созданы на основании систематического обзора литературы 1992-2013 гг. Medline (Pubmed version), Embase (Dialog version) и Cochrane Library databases, с использованием созданных протоколов (Mucopolysaccharidosis I: management and treatment guidelines. Muenzer J, Wraith JE, Clarke LA;</w:t>
      </w:r>
      <w:r w:rsidRPr="00264FD9">
        <w:rPr>
          <w:rFonts w:ascii="Helvetica" w:eastAsia="Times New Roman" w:hAnsi="Helvetica" w:cs="Helvetica"/>
          <w:b/>
          <w:bCs/>
          <w:color w:val="333333"/>
          <w:sz w:val="24"/>
          <w:szCs w:val="24"/>
          <w:lang w:eastAsia="ru-RU"/>
        </w:rPr>
        <w:t> </w:t>
      </w:r>
      <w:r w:rsidRPr="00264FD9">
        <w:rPr>
          <w:rFonts w:ascii="Helvetica" w:eastAsia="Times New Roman" w:hAnsi="Helvetica" w:cs="Helvetica"/>
          <w:color w:val="333333"/>
          <w:sz w:val="24"/>
          <w:szCs w:val="24"/>
          <w:lang w:eastAsia="ru-RU"/>
        </w:rPr>
        <w:t>Pediatrics. 2009 Jan;123(1):19-29; Guidelines for the Management of Mucopolysaccharidosis Type I. Martins AM, Dualibi AP, Norato D et al.</w:t>
      </w:r>
      <w:r w:rsidRPr="00264FD9">
        <w:rPr>
          <w:rFonts w:ascii="Helvetica" w:eastAsia="Times New Roman" w:hAnsi="Helvetica" w:cs="Helvetica"/>
          <w:b/>
          <w:bCs/>
          <w:color w:val="333333"/>
          <w:sz w:val="24"/>
          <w:szCs w:val="24"/>
          <w:lang w:eastAsia="ru-RU"/>
        </w:rPr>
        <w:t> J Pediatr.</w:t>
      </w:r>
      <w:r w:rsidRPr="00264FD9">
        <w:rPr>
          <w:rFonts w:ascii="Helvetica" w:eastAsia="Times New Roman" w:hAnsi="Helvetica" w:cs="Helvetica"/>
          <w:color w:val="333333"/>
          <w:sz w:val="24"/>
          <w:szCs w:val="24"/>
          <w:lang w:eastAsia="ru-RU"/>
        </w:rPr>
        <w:t>155, No. 4, Suppl. 2. October 2009), современных международных клинических рекомендаций по диагностике, лечению и ведению больных с метаболическими болезнями.</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Мукополисахаридозы относятся к редким наследственным заболеваниям, что исключает возможность проведения больших когортных и рандомизированных контролированных исследований и для создания протоколов диагностики и терапии используются лишь тематические исследования экспертов, опубликованные в последние два десятилетия.</w:t>
      </w:r>
    </w:p>
    <w:p w:rsidR="00264FD9" w:rsidRPr="00264FD9" w:rsidRDefault="00264FD9" w:rsidP="00264FD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4FD9">
        <w:rPr>
          <w:rFonts w:ascii="inherit" w:eastAsia="Times New Roman" w:hAnsi="inherit" w:cs="Helvetica"/>
          <w:b/>
          <w:bCs/>
          <w:color w:val="444444"/>
          <w:sz w:val="36"/>
          <w:szCs w:val="36"/>
          <w:lang w:eastAsia="ru-RU"/>
        </w:rPr>
        <w:t>Приложение А3. Связанные документы</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color w:val="333333"/>
          <w:sz w:val="24"/>
          <w:szCs w:val="24"/>
          <w:lang w:eastAsia="ru-RU"/>
        </w:rPr>
        <w:t>Порядки оказания медицинской помощи:</w:t>
      </w:r>
    </w:p>
    <w:p w:rsidR="00264FD9" w:rsidRPr="00264FD9" w:rsidRDefault="00264FD9" w:rsidP="00264FD9">
      <w:pPr>
        <w:numPr>
          <w:ilvl w:val="0"/>
          <w:numId w:val="24"/>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Приказ Министерства здравоохранения и социального развития РФ от 16 апреля 2012 г. N 366н "Об утверждении Порядка оказания педиатрической помощи")</w:t>
      </w:r>
    </w:p>
    <w:p w:rsidR="00264FD9" w:rsidRPr="00264FD9" w:rsidRDefault="00264FD9" w:rsidP="00264FD9">
      <w:pPr>
        <w:numPr>
          <w:ilvl w:val="0"/>
          <w:numId w:val="24"/>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Приказ Министерства здравоохранения РФ "Об утверждении Порядка оказания медицинской помощи больным с врожденными и (или) наследственными заболеваниями" от 15 ноября 2012 г. N 917н).</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color w:val="333333"/>
          <w:sz w:val="24"/>
          <w:szCs w:val="24"/>
          <w:lang w:eastAsia="ru-RU"/>
        </w:rPr>
        <w:t>Стандарты оказания медицинской помощи:</w:t>
      </w:r>
    </w:p>
    <w:p w:rsidR="00264FD9" w:rsidRPr="00264FD9" w:rsidRDefault="00264FD9" w:rsidP="00264FD9">
      <w:pPr>
        <w:numPr>
          <w:ilvl w:val="0"/>
          <w:numId w:val="25"/>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Приказ Минздрава России от 09.11.2012 N 791н «Об утверждении Стандарта специализированной медицинской помощи детям при мукополисахаридозе II типа»</w:t>
      </w:r>
    </w:p>
    <w:p w:rsidR="00264FD9" w:rsidRPr="00264FD9" w:rsidRDefault="00264FD9" w:rsidP="00264FD9">
      <w:pPr>
        <w:numPr>
          <w:ilvl w:val="0"/>
          <w:numId w:val="25"/>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Приказ Минздрава России от 09.11.2012 N 790н «Об утверждении Стандарта специализированной медицинской помощи детям при мукополисахаридозах III, IV и VII типов».</w:t>
      </w:r>
    </w:p>
    <w:p w:rsidR="00264FD9" w:rsidRPr="00264FD9" w:rsidRDefault="00264FD9" w:rsidP="00264FD9">
      <w:pPr>
        <w:numPr>
          <w:ilvl w:val="0"/>
          <w:numId w:val="25"/>
        </w:num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Приказ Минздрава России от 09.11.2012 N 834н «Об утверждении Стандарта специализированной медицинской помощи детям при мукополисахаридозе VI типа»</w:t>
      </w:r>
    </w:p>
    <w:p w:rsidR="00264FD9" w:rsidRPr="00264FD9" w:rsidRDefault="00264FD9" w:rsidP="00264FD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4FD9">
        <w:rPr>
          <w:rFonts w:ascii="inherit" w:eastAsia="Times New Roman" w:hAnsi="inherit" w:cs="Helvetica"/>
          <w:b/>
          <w:bCs/>
          <w:color w:val="444444"/>
          <w:sz w:val="36"/>
          <w:szCs w:val="36"/>
          <w:lang w:eastAsia="ru-RU"/>
        </w:rPr>
        <w:t>Приложение Б. Алгоритмы ведения пациента</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Пациент с подозрением на МПС IV типа болезнь</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noProof/>
          <w:color w:val="333333"/>
          <w:sz w:val="24"/>
          <w:szCs w:val="24"/>
          <w:lang w:eastAsia="ru-RU"/>
        </w:rPr>
        <mc:AlternateContent>
          <mc:Choice Requires="wps">
            <w:drawing>
              <wp:inline distT="0" distB="0" distL="0" distR="0" wp14:anchorId="2705AF3A" wp14:editId="20200ACE">
                <wp:extent cx="308610" cy="308610"/>
                <wp:effectExtent l="0" t="0" r="0" b="0"/>
                <wp:docPr id="77" name="AutoShape 67" descr="https://medi.ru/img_cr/_394_html_5767914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Description: https://medi.ru/img_cr/_394_html_57679143.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" filled="f" stroked="f">
                <o:lock v:ext="edit" aspectratio="t"/>
                <w10:anchorlock/>
              </v:rect>
            </w:pict>
          </mc:Fallback>
        </mc:AlternateConten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Диагностика</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noProof/>
          <w:color w:val="333333"/>
          <w:sz w:val="24"/>
          <w:szCs w:val="24"/>
          <w:lang w:eastAsia="ru-RU"/>
        </w:rPr>
        <w:lastRenderedPageBreak/>
        <mc:AlternateContent>
          <mc:Choice Requires="wps">
            <w:drawing>
              <wp:inline distT="0" distB="0" distL="0" distR="0" wp14:anchorId="5832F572" wp14:editId="35FEF1D4">
                <wp:extent cx="308610" cy="308610"/>
                <wp:effectExtent l="0" t="0" r="0" b="0"/>
                <wp:docPr id="76" name="AutoShape 68" descr="https://medi.ru/img_cr/_394_html_5767914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Description: https://medi.ru/img_cr/_394_html_57679143.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" filled="f" stroked="f">
                <o:lock v:ext="edit" aspectratio="t"/>
                <w10:anchorlock/>
              </v:rect>
            </w:pict>
          </mc:Fallback>
        </mc:AlternateConten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Диагноз</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Подтвержденн?де</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Консультация профильного специалиста</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color w:val="333333"/>
          <w:sz w:val="24"/>
          <w:szCs w:val="24"/>
          <w:lang w:eastAsia="ru-RU"/>
        </w:rPr>
        <w:t>НЕТ НЕТ</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noProof/>
          <w:color w:val="333333"/>
          <w:sz w:val="24"/>
          <w:szCs w:val="24"/>
          <w:lang w:eastAsia="ru-RU"/>
        </w:rPr>
        <mc:AlternateContent>
          <mc:Choice Requires="wps">
            <w:drawing>
              <wp:inline distT="0" distB="0" distL="0" distR="0" wp14:anchorId="4B6611D6" wp14:editId="25C72120">
                <wp:extent cx="308610" cy="308610"/>
                <wp:effectExtent l="0" t="0" r="0" b="0"/>
                <wp:docPr id="75" name="AutoShape 69" descr="https://medi.ru/img_cr/_394_html_cc15e24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Description: https://medi.ru/img_cr/_394_html_cc15e242.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" filled="f" stroked="f">
                <o:lock v:ext="edit" aspectratio="t"/>
                <w10:anchorlock/>
              </v:rect>
            </w:pict>
          </mc:Fallback>
        </mc:AlternateConten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noProof/>
          <w:color w:val="333333"/>
          <w:sz w:val="24"/>
          <w:szCs w:val="24"/>
          <w:lang w:eastAsia="ru-RU"/>
        </w:rPr>
        <mc:AlternateContent>
          <mc:Choice Requires="wps">
            <w:drawing>
              <wp:inline distT="0" distB="0" distL="0" distR="0" wp14:anchorId="57D30266" wp14:editId="550FD5A0">
                <wp:extent cx="308610" cy="308610"/>
                <wp:effectExtent l="0" t="0" r="0" b="0"/>
                <wp:docPr id="74" name="AutoShape 70" descr="https://medi.ru/img_cr/_394_html_f80f40a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alt="Description: https://medi.ru/img_cr/_394_html_f80f40ad.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" filled="f" stroked="f">
                <o:lock v:ext="edit" aspectratio="t"/>
                <w10:anchorlock/>
              </v:rect>
            </w:pict>
          </mc:Fallback>
        </mc:AlternateConten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color w:val="333333"/>
          <w:sz w:val="24"/>
          <w:szCs w:val="24"/>
          <w:lang w:eastAsia="ru-RU"/>
        </w:rPr>
        <w:t>ДА</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Симптоматическая терапия в стационаре стационаре</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noProof/>
          <w:color w:val="333333"/>
          <w:sz w:val="24"/>
          <w:szCs w:val="24"/>
          <w:lang w:eastAsia="ru-RU"/>
        </w:rPr>
        <mc:AlternateContent>
          <mc:Choice Requires="wps">
            <w:drawing>
              <wp:inline distT="0" distB="0" distL="0" distR="0" wp14:anchorId="78562DDC" wp14:editId="1D2A4716">
                <wp:extent cx="308610" cy="308610"/>
                <wp:effectExtent l="0" t="0" r="0" b="0"/>
                <wp:docPr id="73" name="AutoShape 71" descr="https://medi.ru/img_cr/_394_html_488e067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alt="Description: https://medi.ru/img_cr/_394_html_488e067e.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" filled="f" stroked="f">
                <o:lock v:ext="edit" aspectratio="t"/>
                <w10:anchorlock/>
              </v:rect>
            </w:pict>
          </mc:Fallback>
        </mc:AlternateConten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Диспансерное наблюдение</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noProof/>
          <w:color w:val="333333"/>
          <w:sz w:val="24"/>
          <w:szCs w:val="24"/>
          <w:lang w:eastAsia="ru-RU"/>
        </w:rPr>
        <mc:AlternateContent>
          <mc:Choice Requires="wps">
            <w:drawing>
              <wp:inline distT="0" distB="0" distL="0" distR="0" wp14:anchorId="09163FF3" wp14:editId="359FFE95">
                <wp:extent cx="308610" cy="308610"/>
                <wp:effectExtent l="0" t="0" r="0" b="0"/>
                <wp:docPr id="72" name="AutoShape 72" descr="https://medi.ru/img_cr/_394_html_eb5b5a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alt="Description: https://medi.ru/img_cr/_394_html_eb5b5a2.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" filled="f" stroked="f">
                <o:lock v:ext="edit" aspectratio="t"/>
                <w10:anchorlock/>
              </v:rect>
            </w:pict>
          </mc:Fallback>
        </mc:AlternateContent>
      </w:r>
      <w:r w:rsidRPr="00264FD9">
        <w:rPr>
          <w:rFonts w:ascii="Helvetica" w:eastAsia="Times New Roman" w:hAnsi="Helvetica" w:cs="Helvetica"/>
          <w:noProof/>
          <w:color w:val="333333"/>
          <w:sz w:val="24"/>
          <w:szCs w:val="24"/>
          <w:lang w:eastAsia="ru-RU"/>
        </w:rPr>
        <mc:AlternateContent>
          <mc:Choice Requires="wps">
            <w:drawing>
              <wp:inline distT="0" distB="0" distL="0" distR="0" wp14:anchorId="55F66189" wp14:editId="6808A294">
                <wp:extent cx="308610" cy="308610"/>
                <wp:effectExtent l="0" t="0" r="0" b="0"/>
                <wp:docPr id="71" name="AutoShape 73" descr="https://medi.ru/img_cr/_394_html_eaa6854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alt="Description: https://medi.ru/img_cr/_394_html_eaa6854d.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" filled="f" stroked="f">
                <o:lock v:ext="edit" aspectratio="t"/>
                <w10:anchorlock/>
              </v:rect>
            </w:pict>
          </mc:Fallback>
        </mc:AlternateContent>
      </w:r>
      <w:r w:rsidRPr="00264FD9">
        <w:rPr>
          <w:rFonts w:ascii="Helvetica" w:eastAsia="Times New Roman" w:hAnsi="Helvetica" w:cs="Helvetica"/>
          <w:b/>
          <w:bCs/>
          <w:color w:val="333333"/>
          <w:sz w:val="24"/>
          <w:szCs w:val="24"/>
          <w:lang w:eastAsia="ru-RU"/>
        </w:rPr>
        <w:t> ДА</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noProof/>
          <w:color w:val="333333"/>
          <w:sz w:val="24"/>
          <w:szCs w:val="24"/>
          <w:lang w:eastAsia="ru-RU"/>
        </w:rPr>
        <mc:AlternateContent>
          <mc:Choice Requires="wps">
            <w:drawing>
              <wp:inline distT="0" distB="0" distL="0" distR="0" wp14:anchorId="18AA2D91" wp14:editId="53A2CF65">
                <wp:extent cx="308610" cy="308610"/>
                <wp:effectExtent l="0" t="0" r="0" b="0"/>
                <wp:docPr id="70" name="AutoShape 74" descr="https://medi.ru/img_cr/_394_html_bb2ffb7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 o:spid="_x0000_s1026" alt="Description: https://medi.ru/img_cr/_394_html_bb2ffb76.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" filled="f" stroked="f">
                <o:lock v:ext="edit" aspectratio="t"/>
                <w10:anchorlock/>
              </v:rect>
            </w:pict>
          </mc:Fallback>
        </mc:AlternateConten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b/>
          <w:bCs/>
          <w:color w:val="333333"/>
          <w:sz w:val="24"/>
          <w:szCs w:val="24"/>
          <w:lang w:eastAsia="ru-RU"/>
        </w:rPr>
        <w:t>НЕТ</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Показана коррекция ФЗТ?</w:t>
      </w:r>
    </w:p>
    <w:p w:rsidR="00264FD9" w:rsidRPr="00264FD9" w:rsidRDefault="00264FD9" w:rsidP="00264FD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64FD9">
        <w:rPr>
          <w:rFonts w:ascii="inherit" w:eastAsia="Times New Roman" w:hAnsi="inherit" w:cs="Helvetica"/>
          <w:b/>
          <w:bCs/>
          <w:color w:val="444444"/>
          <w:sz w:val="36"/>
          <w:szCs w:val="36"/>
          <w:lang w:eastAsia="ru-RU"/>
        </w:rPr>
        <w:t>Приложение В. Информация для пациентов</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Реакции родителей и близких на диагноз "Мукополисахаридоз" разнятся.</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В первый момент это может быть облегчение, особенно если родители ощутили, что с их ребенком не все хорошо, и мечутся от доктора к доктору, пытаясь узнать, что же не так. Понятно, что диагноза "Мукополисахаридоз" никто не желает, но в самый первый момент родители могут немного успокоиться - ведь их ребенку поставили диагноз, а раз так, то ясно, в каком направлении надо будет идти дальше. Однако, очень скоро наступает понимание, что не все так просто. Что лечения такого, чтобы исцелило ребенка сразу, нет. Большинство родителей испытывает непреодолимое чувство опустошения, а затем проходят через все стадии печали.</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Проходя через этот сложный период, очень важно иметь надежду. Очень важно общаться с семьями, в которых есть подобные проблемы, изучать информацию о заболевании и сопутствующих ему аспектах. Помните, что медицина не стоит на месте, разрабатываются новые и развиваются существующие методы лечения, что ведет к улучшению качества жизни. Помните, что Вы - не одни.</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Признаки Мукополисахаридоза изменяются в широких пределах от больного к больному. У пациентов проблемы с сердцем, легкими, пищеварительной системой, костно-мышечного аппарата и поражениями мозга, многие с Мукополисахаридозом испытывают больше боли, чем обычные люди.</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lastRenderedPageBreak/>
        <w:t>В раннем детстве дети с тяжелой формой Мукополисахаридоза могут быть гиперактивными, сильными, обычно веселыми, но очень быстро утомляемыми. У них занижена степень концентрации внимания, их интеллектуальный возраст ниже возраста физического развития. Такой ребенок может, например, запереть дверь ванной, но неспособен понять, как выйти обратно, даже когда взрослый много раз ему объяснит. Они любят грубые разрушительные игры, создание шума и разбрасывание игрушек для таких деток скорее игра. Они могут не сознавать опасностей, упрямы и недисциплинированны, поскольку зачастую просто не могут понять, что от них требуется. Некоторые дети могут иметь вспышки агрессивного поведения. Некоторые могут какое-то время пользоваться туалетом, но большинство пользуется подгузниками. Родителям таких детей проблематично просто выспаться. Они не должны смущаться спрашивать совета у доктора по поводу расторможенности ребенка и корректировки его поведения</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Дети с легкой формой мукополисахаридоза, как правило, полностью не отличаются в поведении от здоровых детей. Время от времени они могут быть несдержанными от расстройства, когда их физические ограничения делают жизнь трудной. Надо всячески поощрять проявлениям их самостоятельности.</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Подростковые годы для таких детей могут быть особенно трудны. Им просто необходима помощь, понимание, ободрение, хорошее и доброе слово.</w:t>
      </w:r>
    </w:p>
    <w:p w:rsidR="00264FD9" w:rsidRPr="00264FD9" w:rsidRDefault="00264FD9" w:rsidP="00264FD9">
      <w:pPr>
        <w:shd w:val="clear" w:color="auto" w:fill="FFFFFF"/>
        <w:spacing w:before="300" w:line="240" w:lineRule="auto"/>
        <w:outlineLvl w:val="1"/>
        <w:rPr>
          <w:rFonts w:ascii="inherit" w:eastAsia="Times New Roman" w:hAnsi="inherit" w:cs="Helvetica"/>
          <w:b/>
          <w:bCs/>
          <w:color w:val="444444"/>
          <w:sz w:val="36"/>
          <w:szCs w:val="36"/>
          <w:lang w:eastAsia="ru-RU"/>
        </w:rPr>
      </w:pPr>
      <w:r w:rsidRPr="00264FD9">
        <w:rPr>
          <w:rFonts w:ascii="inherit" w:eastAsia="Times New Roman" w:hAnsi="inherit" w:cs="Helvetica"/>
          <w:b/>
          <w:bCs/>
          <w:color w:val="444444"/>
          <w:sz w:val="36"/>
          <w:szCs w:val="36"/>
          <w:lang w:eastAsia="ru-RU"/>
        </w:rPr>
        <w:t>Приложение Г.</w:t>
      </w:r>
    </w:p>
    <w:tbl>
      <w:tblPr>
        <w:tblW w:w="0" w:type="auto"/>
        <w:tblCellMar>
          <w:top w:w="15" w:type="dxa"/>
          <w:left w:w="15" w:type="dxa"/>
          <w:bottom w:w="15" w:type="dxa"/>
          <w:right w:w="15" w:type="dxa"/>
        </w:tblCellMar>
        <w:tblLook w:val="04A0" w:firstRow="1" w:lastRow="0" w:firstColumn="1" w:lastColumn="0" w:noHBand="0" w:noVBand="1"/>
      </w:tblPr>
      <w:tblGrid>
        <w:gridCol w:w="1784"/>
        <w:gridCol w:w="1840"/>
        <w:gridCol w:w="1517"/>
        <w:gridCol w:w="1310"/>
        <w:gridCol w:w="1553"/>
        <w:gridCol w:w="341"/>
        <w:gridCol w:w="1310"/>
      </w:tblGrid>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Основные симптомы</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Биохимический маркер, предполагающий наличие заболевания</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Специфический биохимический маркер, подтверждающий диагноз</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Молекулярно-генетическое исследование</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noProof/>
                <w:sz w:val="24"/>
                <w:szCs w:val="24"/>
                <w:lang w:eastAsia="ru-RU"/>
              </w:rPr>
              <mc:AlternateContent>
                <mc:Choice Requires="wps">
                  <w:drawing>
                    <wp:inline distT="0" distB="0" distL="0" distR="0" wp14:anchorId="63259093" wp14:editId="3328483F">
                      <wp:extent cx="308610" cy="308610"/>
                      <wp:effectExtent l="0" t="0" r="0" b="0"/>
                      <wp:docPr id="69" name="AutoShape 75" descr="https://medi.ru/img_cr/_394_html_73ad678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 o:spid="_x0000_s1026" alt="Description: https://medi.ru/img_cr/_394_html_73ad6789.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" filled="f" stroked="f">
                      <o:lock v:ext="edit" aspectratio="t"/>
                      <w10:anchorlock/>
                    </v:rect>
                  </w:pict>
                </mc:Fallback>
              </mc:AlternateContent>
            </w:r>
            <w:r w:rsidRPr="00264FD9">
              <w:rPr>
                <w:rFonts w:ascii="Times New Roman" w:eastAsia="Times New Roman" w:hAnsi="Times New Roman" w:cs="Times New Roman"/>
                <w:noProof/>
                <w:sz w:val="24"/>
                <w:szCs w:val="24"/>
                <w:lang w:eastAsia="ru-RU"/>
              </w:rPr>
              <mc:AlternateContent>
                <mc:Choice Requires="wps">
                  <w:drawing>
                    <wp:inline distT="0" distB="0" distL="0" distR="0" wp14:anchorId="2B68617E" wp14:editId="5E70F8FC">
                      <wp:extent cx="308610" cy="308610"/>
                      <wp:effectExtent l="0" t="0" r="0" b="0"/>
                      <wp:docPr id="68" name="AutoShape 76" descr="https://medi.ru/img_cr/_394_html_6ef932c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 o:spid="_x0000_s1026" alt="Description: https://medi.ru/img_cr/_394_html_6ef932cc.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" filled="f" stroked="f">
                      <o:lock v:ext="edit" aspectratio="t"/>
                      <w10:anchorlock/>
                    </v:rect>
                  </w:pict>
                </mc:Fallback>
              </mc:AlternateContent>
            </w:r>
            <w:r w:rsidRPr="00264FD9">
              <w:rPr>
                <w:rFonts w:ascii="Times New Roman" w:eastAsia="Times New Roman" w:hAnsi="Times New Roman" w:cs="Times New Roman"/>
                <w:noProof/>
                <w:sz w:val="24"/>
                <w:szCs w:val="24"/>
                <w:lang w:eastAsia="ru-RU"/>
              </w:rPr>
              <mc:AlternateContent>
                <mc:Choice Requires="wps">
                  <w:drawing>
                    <wp:inline distT="0" distB="0" distL="0" distR="0" wp14:anchorId="2F0CD010" wp14:editId="1996BA99">
                      <wp:extent cx="308610" cy="308610"/>
                      <wp:effectExtent l="0" t="0" r="0" b="0"/>
                      <wp:docPr id="67" name="AutoShape 77" descr="https://medi.ru/img_cr/_394_html_6ef932c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 o:spid="_x0000_s1026" alt="Description: https://medi.ru/img_cr/_394_html_6ef932cc.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" filled="f" stroked="f">
                      <o:lock v:ext="edit" aspectratio="t"/>
                      <w10:anchorlock/>
                    </v:rect>
                  </w:pict>
                </mc:Fallback>
              </mc:AlternateContent>
            </w:r>
            <w:r w:rsidRPr="00264FD9">
              <w:rPr>
                <w:rFonts w:ascii="Times New Roman" w:eastAsia="Times New Roman" w:hAnsi="Times New Roman" w:cs="Times New Roman"/>
                <w:sz w:val="24"/>
                <w:szCs w:val="24"/>
                <w:lang w:eastAsia="ru-RU"/>
              </w:rPr>
              <w:t>значительные деформации скелета, особенно конечностей и грудной клетки, карликовость, непропорциональное телосложением.</w:t>
            </w:r>
          </w:p>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Повышенная экскреция кератансульфата с мочой. (Примечание: описана клинически сходная форма синдрома Моркио В без отклонений в активности ферментов и без кератансульфатурии).</w:t>
            </w:r>
          </w:p>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Снижение активности галактозамин-6-сульфат-сульфатазы (в случае МПС IVA), b-галактозидазы (в случае МПС IVB) в культуре фибробластов, изолированных лейкоцитов</w:t>
            </w:r>
            <w:r w:rsidRPr="00264FD9">
              <w:rPr>
                <w:rFonts w:ascii="Times New Roman" w:eastAsia="Times New Roman" w:hAnsi="Times New Roman" w:cs="Times New Roman"/>
                <w:sz w:val="24"/>
                <w:szCs w:val="24"/>
                <w:lang w:eastAsia="ru-RU"/>
              </w:rPr>
              <w:lastRenderedPageBreak/>
              <w:t>, либо в пятнах крови, высушенных на фильтровальной бумаге.</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lastRenderedPageBreak/>
              <w:t>Молекулярно-генетическое исследование: выявление мутаций в генах GALNS (для МПС IVA) и GBS (для МПС IVB).</w:t>
            </w: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r>
    </w:tbl>
    <w:p w:rsidR="00264FD9" w:rsidRPr="00264FD9" w:rsidRDefault="00264FD9" w:rsidP="00264FD9">
      <w:pPr>
        <w:shd w:val="clear" w:color="auto" w:fill="FFFFFF"/>
        <w:spacing w:before="300" w:line="240" w:lineRule="auto"/>
        <w:outlineLvl w:val="1"/>
        <w:rPr>
          <w:rFonts w:ascii="inherit" w:eastAsia="Times New Roman" w:hAnsi="inherit" w:cs="Helvetica"/>
          <w:b/>
          <w:bCs/>
          <w:color w:val="444444"/>
          <w:sz w:val="36"/>
          <w:szCs w:val="36"/>
          <w:lang w:eastAsia="ru-RU"/>
        </w:rPr>
      </w:pPr>
      <w:r w:rsidRPr="00264FD9">
        <w:rPr>
          <w:rFonts w:ascii="inherit" w:eastAsia="Times New Roman" w:hAnsi="inherit" w:cs="Helvetica"/>
          <w:b/>
          <w:bCs/>
          <w:color w:val="444444"/>
          <w:sz w:val="36"/>
          <w:szCs w:val="36"/>
          <w:lang w:eastAsia="ru-RU"/>
        </w:rPr>
        <w:lastRenderedPageBreak/>
        <w:t>Приложение Г2. Особенности клинических проявлений в зависимости от возраста дебюта МПС IV</w:t>
      </w:r>
    </w:p>
    <w:tbl>
      <w:tblPr>
        <w:tblW w:w="0" w:type="auto"/>
        <w:tblCellMar>
          <w:top w:w="15" w:type="dxa"/>
          <w:left w:w="15" w:type="dxa"/>
          <w:bottom w:w="15" w:type="dxa"/>
          <w:right w:w="15" w:type="dxa"/>
        </w:tblCellMar>
        <w:tblLook w:val="04A0" w:firstRow="1" w:lastRow="0" w:firstColumn="1" w:lastColumn="0" w:noHBand="0" w:noVBand="1"/>
      </w:tblPr>
      <w:tblGrid>
        <w:gridCol w:w="2326"/>
        <w:gridCol w:w="2311"/>
        <w:gridCol w:w="1415"/>
        <w:gridCol w:w="1387"/>
        <w:gridCol w:w="804"/>
        <w:gridCol w:w="1412"/>
      </w:tblGrid>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Система</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Симптом</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Новорожд.</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Младенцы</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Дети</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Подростки</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Сердечно-сосудистая</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Утолщение створок клапанов</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ЦНС</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Цервикальная миелопатия</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Пищевари-тельная</w:t>
            </w:r>
          </w:p>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система</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Дисфункция печени</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Уши</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Потеря слуха</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Глаза</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Помутнение роговицы</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r>
      <w:tr w:rsidR="00264FD9" w:rsidRPr="00264FD9" w:rsidTr="00264FD9">
        <w:tc>
          <w:tcPr>
            <w:tcW w:w="0" w:type="auto"/>
            <w:vMerge w:val="restart"/>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Скелетно-</w:t>
            </w:r>
          </w:p>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мышечная</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Нестабильность атланто-окципитального сочленения</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r>
      <w:tr w:rsidR="00264FD9" w:rsidRPr="00264FD9" w:rsidTr="00264FD9">
        <w:tc>
          <w:tcPr>
            <w:tcW w:w="0" w:type="auto"/>
            <w:vMerge/>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Грубые черты лица</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r>
      <w:tr w:rsidR="00264FD9" w:rsidRPr="00264FD9" w:rsidTr="00264FD9">
        <w:tc>
          <w:tcPr>
            <w:tcW w:w="0" w:type="auto"/>
            <w:vMerge/>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Дисплазия ТБС</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r>
      <w:tr w:rsidR="00264FD9" w:rsidRPr="00264FD9" w:rsidTr="00264FD9">
        <w:tc>
          <w:tcPr>
            <w:tcW w:w="0" w:type="auto"/>
            <w:vMerge/>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Множественный дизостоз</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r>
      <w:tr w:rsidR="00264FD9" w:rsidRPr="00264FD9" w:rsidTr="00264FD9">
        <w:tc>
          <w:tcPr>
            <w:tcW w:w="0" w:type="auto"/>
            <w:vMerge/>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Вальгусная деформация коленного сустава</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r>
      <w:tr w:rsidR="00264FD9" w:rsidRPr="00264FD9" w:rsidTr="00264FD9">
        <w:tc>
          <w:tcPr>
            <w:tcW w:w="0" w:type="auto"/>
            <w:vMerge/>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Слабость (расшатанность) суставов</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r>
      <w:tr w:rsidR="00264FD9" w:rsidRPr="00264FD9" w:rsidTr="00264FD9">
        <w:tc>
          <w:tcPr>
            <w:tcW w:w="0" w:type="auto"/>
            <w:vMerge/>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Кифоз</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r>
      <w:tr w:rsidR="00264FD9" w:rsidRPr="00264FD9" w:rsidTr="00264FD9">
        <w:tc>
          <w:tcPr>
            <w:tcW w:w="0" w:type="auto"/>
            <w:vMerge/>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Одонтогенная гипоплазия</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r>
      <w:tr w:rsidR="00264FD9" w:rsidRPr="00264FD9" w:rsidTr="00264FD9">
        <w:tc>
          <w:tcPr>
            <w:tcW w:w="0" w:type="auto"/>
            <w:vMerge/>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Низкорослость</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r>
      <w:tr w:rsidR="00264FD9" w:rsidRPr="00264FD9" w:rsidTr="00264FD9">
        <w:tc>
          <w:tcPr>
            <w:tcW w:w="0" w:type="auto"/>
            <w:vMerge/>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Выбухание грудной клетки</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Дыхательная</w:t>
            </w:r>
          </w:p>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Рестриктивное заболевание легких</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Специаль-</w:t>
            </w:r>
          </w:p>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ные лаборатор-ные тесты</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Хондроитин сульфат в моче</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n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n -?</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Кератансульфат в моче</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n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n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n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n</w:t>
            </w: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N-ацетилгалактоза-мин-6-сульфатаза в лейкоцитах</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Общие ГАГ в моче</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n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n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n</w:t>
            </w: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r>
    </w:tbl>
    <w:p w:rsidR="00264FD9" w:rsidRPr="00264FD9" w:rsidRDefault="00264FD9" w:rsidP="00264FD9">
      <w:pPr>
        <w:shd w:val="clear" w:color="auto" w:fill="FFFFFF"/>
        <w:spacing w:before="300" w:line="240" w:lineRule="auto"/>
        <w:outlineLvl w:val="1"/>
        <w:rPr>
          <w:rFonts w:ascii="inherit" w:eastAsia="Times New Roman" w:hAnsi="inherit" w:cs="Helvetica"/>
          <w:b/>
          <w:bCs/>
          <w:color w:val="444444"/>
          <w:sz w:val="36"/>
          <w:szCs w:val="36"/>
          <w:lang w:eastAsia="ru-RU"/>
        </w:rPr>
      </w:pPr>
      <w:r w:rsidRPr="00264FD9">
        <w:rPr>
          <w:rFonts w:ascii="inherit" w:eastAsia="Times New Roman" w:hAnsi="inherit" w:cs="Helvetica"/>
          <w:b/>
          <w:bCs/>
          <w:color w:val="444444"/>
          <w:sz w:val="36"/>
          <w:szCs w:val="36"/>
          <w:lang w:eastAsia="ru-RU"/>
        </w:rPr>
        <w:t>Приложение Г3. Тактика ведения пациентов с МПС IV типа</w:t>
      </w:r>
    </w:p>
    <w:tbl>
      <w:tblPr>
        <w:tblW w:w="0" w:type="auto"/>
        <w:tblCellMar>
          <w:top w:w="15" w:type="dxa"/>
          <w:left w:w="15" w:type="dxa"/>
          <w:bottom w:w="15" w:type="dxa"/>
          <w:right w:w="15" w:type="dxa"/>
        </w:tblCellMar>
        <w:tblLook w:val="04A0" w:firstRow="1" w:lastRow="0" w:firstColumn="1" w:lastColumn="0" w:noHBand="0" w:noVBand="1"/>
      </w:tblPr>
      <w:tblGrid>
        <w:gridCol w:w="3811"/>
        <w:gridCol w:w="2210"/>
        <w:gridCol w:w="1312"/>
        <w:gridCol w:w="1350"/>
        <w:gridCol w:w="972"/>
      </w:tblGrid>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Исследования</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Первоначальная оценка</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Каждые 6 мес</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Каждые 12 мес</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Один раз</w:t>
            </w:r>
          </w:p>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в 2 года</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Подтверждение диагноза</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Анамнез болезни</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Клинический осмотр</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Рост, вес, окружность головы</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Выносливость1</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X</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X</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Оценка ЦНС</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Компьютерная томография или МРТ головного мозга</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Х</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Когнитивное тестирование (DQ/IQ) 2</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lastRenderedPageBreak/>
              <w:t>Скорость нервной проводимости/ ЭМГ</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Оценка слуха</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Аудиометрия</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Оценка зрения</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Острота зрения</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Осмотр глазного дна</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Исследование роговицы</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Дыхательная система</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ФВД</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Исследование сна/полисомнография</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Х</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Обследование сердечно-сосудистой системы</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Электрокардиограмма</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Эхокардиография</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X</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Опорно-двигательный аппарат</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Рентгенография, КТ, МРТ скелета</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Желудочно-кишечный тракт</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УЗИ органов брюшной полости; объем селезенки, печени</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X</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Лабораторные исследования</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264FD9" w:rsidRPr="00264FD9" w:rsidRDefault="00264FD9" w:rsidP="00264FD9">
            <w:pPr>
              <w:spacing w:after="0" w:line="240" w:lineRule="auto"/>
              <w:rPr>
                <w:rFonts w:ascii="Times New Roman" w:eastAsia="Times New Roman" w:hAnsi="Times New Roman" w:cs="Times New Roman"/>
                <w:sz w:val="20"/>
                <w:szCs w:val="20"/>
                <w:lang w:eastAsia="ru-RU"/>
              </w:rPr>
            </w:pPr>
          </w:p>
        </w:tc>
      </w:tr>
      <w:tr w:rsidR="00264FD9" w:rsidRPr="00264FD9" w:rsidTr="00264FD9">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Определение ГАГ</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264FD9" w:rsidRPr="00264FD9" w:rsidRDefault="00264FD9" w:rsidP="00264FD9">
            <w:pPr>
              <w:spacing w:after="0" w:line="240" w:lineRule="auto"/>
              <w:rPr>
                <w:rFonts w:ascii="Times New Roman" w:eastAsia="Times New Roman" w:hAnsi="Times New Roman" w:cs="Times New Roman"/>
                <w:sz w:val="24"/>
                <w:szCs w:val="24"/>
                <w:lang w:eastAsia="ru-RU"/>
              </w:rPr>
            </w:pPr>
            <w:r w:rsidRPr="00264FD9">
              <w:rPr>
                <w:rFonts w:ascii="Times New Roman" w:eastAsia="Times New Roman" w:hAnsi="Times New Roman" w:cs="Times New Roman"/>
                <w:sz w:val="24"/>
                <w:szCs w:val="24"/>
                <w:lang w:eastAsia="ru-RU"/>
              </w:rPr>
              <w:t> </w:t>
            </w:r>
          </w:p>
        </w:tc>
      </w:tr>
    </w:tbl>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1 Для детей старше 3 лет; расстояние, пройденное за 6 минут (предпочтительным является тот же промежуток времени, что и в предыдущих тестах этого пациента); число ступеней, пройденных вверх за 3 минуты. Оцениваются показатели сатурации SpO2, ЧДД, ЧСС до и после нагрузки.</w:t>
      </w:r>
    </w:p>
    <w:p w:rsidR="00264FD9" w:rsidRPr="00264FD9" w:rsidRDefault="00264FD9" w:rsidP="00264FD9">
      <w:pPr>
        <w:shd w:val="clear" w:color="auto" w:fill="FFFFFF"/>
        <w:spacing w:after="150"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t>2 DQ или Коэффициент умственного развития (КУР) - способ сравнения интеллектуального развития, свойственного данному возрасту (умственных способностей ребенка по отношению к его сверстникам), с хронологическим возрастом (фактическим возрастом ребенка).</w:t>
      </w:r>
    </w:p>
    <w:p w:rsidR="00264FD9" w:rsidRPr="00264FD9" w:rsidRDefault="00264FD9" w:rsidP="00264FD9">
      <w:pPr>
        <w:shd w:val="clear" w:color="auto" w:fill="FFFFFF"/>
        <w:spacing w:line="240" w:lineRule="auto"/>
        <w:rPr>
          <w:rFonts w:ascii="Helvetica" w:eastAsia="Times New Roman" w:hAnsi="Helvetica" w:cs="Helvetica"/>
          <w:color w:val="333333"/>
          <w:sz w:val="24"/>
          <w:szCs w:val="24"/>
          <w:lang w:eastAsia="ru-RU"/>
        </w:rPr>
      </w:pPr>
      <w:r w:rsidRPr="00264FD9">
        <w:rPr>
          <w:rFonts w:ascii="Helvetica" w:eastAsia="Times New Roman" w:hAnsi="Helvetica" w:cs="Helvetica"/>
          <w:color w:val="333333"/>
          <w:sz w:val="24"/>
          <w:szCs w:val="24"/>
          <w:lang w:eastAsia="ru-RU"/>
        </w:rPr>
        <w:lastRenderedPageBreak/>
        <w:t>КУР рассчитывается делением интеллектуального возраста на хронологический и умножением на 100 для получения целого числа. Средний коэффициент умственного развития для любого возраста считается равным 100.</w:t>
      </w:r>
    </w:p>
    <w:p w:rsidR="00264FD9" w:rsidRPr="00264FD9" w:rsidRDefault="00264FD9" w:rsidP="00264FD9">
      <w:pPr>
        <w:shd w:val="clear" w:color="auto" w:fill="FFFFFF"/>
        <w:spacing w:after="180" w:line="240" w:lineRule="auto"/>
        <w:rPr>
          <w:rFonts w:ascii="Helvetica" w:eastAsia="Times New Roman" w:hAnsi="Helvetica" w:cs="Helvetica"/>
          <w:i/>
          <w:iCs/>
          <w:color w:val="333333"/>
          <w:sz w:val="24"/>
          <w:szCs w:val="24"/>
          <w:lang w:eastAsia="ru-RU"/>
        </w:rPr>
      </w:pPr>
      <w:r w:rsidRPr="00264FD9">
        <w:rPr>
          <w:rFonts w:ascii="Helvetica" w:eastAsia="Times New Roman" w:hAnsi="Helvetica" w:cs="Helvetica"/>
          <w:i/>
          <w:iCs/>
          <w:color w:val="333333"/>
          <w:sz w:val="24"/>
          <w:szCs w:val="24"/>
          <w:lang w:eastAsia="ru-RU"/>
        </w:rPr>
        <w:t>10 октября 2016 г.</w:t>
      </w:r>
    </w:p>
    <w:p w:rsidR="009F5FC9" w:rsidRDefault="009F5FC9">
      <w:bookmarkStart w:id="0" w:name="_GoBack"/>
      <w:bookmarkEnd w:id="0"/>
    </w:p>
    <w:sectPr w:rsidR="009F5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62D"/>
    <w:multiLevelType w:val="multilevel"/>
    <w:tmpl w:val="1A56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9686F"/>
    <w:multiLevelType w:val="multilevel"/>
    <w:tmpl w:val="6C567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DC4D2D"/>
    <w:multiLevelType w:val="multilevel"/>
    <w:tmpl w:val="FB28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D141C0"/>
    <w:multiLevelType w:val="multilevel"/>
    <w:tmpl w:val="2E1C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A039DF"/>
    <w:multiLevelType w:val="multilevel"/>
    <w:tmpl w:val="D47E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56F62"/>
    <w:multiLevelType w:val="multilevel"/>
    <w:tmpl w:val="B8CC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BA071A"/>
    <w:multiLevelType w:val="multilevel"/>
    <w:tmpl w:val="3CAE7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4ED3"/>
    <w:multiLevelType w:val="multilevel"/>
    <w:tmpl w:val="8E3E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A23C75"/>
    <w:multiLevelType w:val="multilevel"/>
    <w:tmpl w:val="252C6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F4665E"/>
    <w:multiLevelType w:val="multilevel"/>
    <w:tmpl w:val="C5DC08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D579C1"/>
    <w:multiLevelType w:val="multilevel"/>
    <w:tmpl w:val="54BC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184575"/>
    <w:multiLevelType w:val="multilevel"/>
    <w:tmpl w:val="DB18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AB6B35"/>
    <w:multiLevelType w:val="multilevel"/>
    <w:tmpl w:val="22EE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573F05"/>
    <w:multiLevelType w:val="multilevel"/>
    <w:tmpl w:val="C62C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677E73"/>
    <w:multiLevelType w:val="multilevel"/>
    <w:tmpl w:val="B76A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902C89"/>
    <w:multiLevelType w:val="multilevel"/>
    <w:tmpl w:val="8EB8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BE0C8A"/>
    <w:multiLevelType w:val="multilevel"/>
    <w:tmpl w:val="762CD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B84FC0"/>
    <w:multiLevelType w:val="multilevel"/>
    <w:tmpl w:val="77AE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C54515"/>
    <w:multiLevelType w:val="multilevel"/>
    <w:tmpl w:val="F0F0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677EC3"/>
    <w:multiLevelType w:val="multilevel"/>
    <w:tmpl w:val="B554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C93DDF"/>
    <w:multiLevelType w:val="multilevel"/>
    <w:tmpl w:val="BD92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EC27DE"/>
    <w:multiLevelType w:val="multilevel"/>
    <w:tmpl w:val="643A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D9311F"/>
    <w:multiLevelType w:val="multilevel"/>
    <w:tmpl w:val="4FAA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246158"/>
    <w:multiLevelType w:val="multilevel"/>
    <w:tmpl w:val="737E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1B5DA7"/>
    <w:multiLevelType w:val="multilevel"/>
    <w:tmpl w:val="3EB0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2"/>
  </w:num>
  <w:num w:numId="3">
    <w:abstractNumId w:val="5"/>
  </w:num>
  <w:num w:numId="4">
    <w:abstractNumId w:val="12"/>
  </w:num>
  <w:num w:numId="5">
    <w:abstractNumId w:val="20"/>
  </w:num>
  <w:num w:numId="6">
    <w:abstractNumId w:val="10"/>
  </w:num>
  <w:num w:numId="7">
    <w:abstractNumId w:val="18"/>
  </w:num>
  <w:num w:numId="8">
    <w:abstractNumId w:val="21"/>
  </w:num>
  <w:num w:numId="9">
    <w:abstractNumId w:val="11"/>
  </w:num>
  <w:num w:numId="10">
    <w:abstractNumId w:val="14"/>
  </w:num>
  <w:num w:numId="11">
    <w:abstractNumId w:val="4"/>
  </w:num>
  <w:num w:numId="12">
    <w:abstractNumId w:val="15"/>
  </w:num>
  <w:num w:numId="13">
    <w:abstractNumId w:val="19"/>
  </w:num>
  <w:num w:numId="14">
    <w:abstractNumId w:val="7"/>
  </w:num>
  <w:num w:numId="15">
    <w:abstractNumId w:val="24"/>
  </w:num>
  <w:num w:numId="16">
    <w:abstractNumId w:val="3"/>
  </w:num>
  <w:num w:numId="17">
    <w:abstractNumId w:val="13"/>
  </w:num>
  <w:num w:numId="18">
    <w:abstractNumId w:val="2"/>
  </w:num>
  <w:num w:numId="19">
    <w:abstractNumId w:val="0"/>
  </w:num>
  <w:num w:numId="20">
    <w:abstractNumId w:val="23"/>
  </w:num>
  <w:num w:numId="21">
    <w:abstractNumId w:val="9"/>
  </w:num>
  <w:num w:numId="22">
    <w:abstractNumId w:val="1"/>
  </w:num>
  <w:num w:numId="23">
    <w:abstractNumId w:val="16"/>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90"/>
    <w:rsid w:val="00264FD9"/>
    <w:rsid w:val="00967790"/>
    <w:rsid w:val="009F5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4F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264F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FD9"/>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264FD9"/>
    <w:rPr>
      <w:rFonts w:ascii="Times New Roman" w:eastAsia="Times New Roman" w:hAnsi="Times New Roman" w:cs="Times New Roman"/>
      <w:b/>
      <w:bCs/>
      <w:sz w:val="36"/>
      <w:szCs w:val="36"/>
      <w:lang w:eastAsia="ru-RU"/>
    </w:rPr>
  </w:style>
  <w:style w:type="numbering" w:customStyle="1" w:styleId="NoList1">
    <w:name w:val="No List1"/>
    <w:next w:val="NoList"/>
    <w:uiPriority w:val="99"/>
    <w:semiHidden/>
    <w:unhideWhenUsed/>
    <w:rsid w:val="00264FD9"/>
  </w:style>
  <w:style w:type="paragraph" w:styleId="NormalWeb">
    <w:name w:val="Normal (Web)"/>
    <w:basedOn w:val="Normal"/>
    <w:uiPriority w:val="99"/>
    <w:unhideWhenUsed/>
    <w:rsid w:val="00264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264FD9"/>
    <w:rPr>
      <w:color w:val="0000FF"/>
      <w:u w:val="single"/>
    </w:rPr>
  </w:style>
  <w:style w:type="character" w:styleId="FollowedHyperlink">
    <w:name w:val="FollowedHyperlink"/>
    <w:basedOn w:val="DefaultParagraphFont"/>
    <w:uiPriority w:val="99"/>
    <w:semiHidden/>
    <w:unhideWhenUsed/>
    <w:rsid w:val="00264FD9"/>
    <w:rPr>
      <w:color w:val="800080"/>
      <w:u w:val="single"/>
    </w:rPr>
  </w:style>
  <w:style w:type="character" w:styleId="Strong">
    <w:name w:val="Strong"/>
    <w:basedOn w:val="DefaultParagraphFont"/>
    <w:uiPriority w:val="22"/>
    <w:qFormat/>
    <w:rsid w:val="00264FD9"/>
    <w:rPr>
      <w:b/>
      <w:bCs/>
    </w:rPr>
  </w:style>
  <w:style w:type="character" w:styleId="Emphasis">
    <w:name w:val="Emphasis"/>
    <w:basedOn w:val="DefaultParagraphFont"/>
    <w:uiPriority w:val="20"/>
    <w:qFormat/>
    <w:rsid w:val="00264F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4F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264F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FD9"/>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264FD9"/>
    <w:rPr>
      <w:rFonts w:ascii="Times New Roman" w:eastAsia="Times New Roman" w:hAnsi="Times New Roman" w:cs="Times New Roman"/>
      <w:b/>
      <w:bCs/>
      <w:sz w:val="36"/>
      <w:szCs w:val="36"/>
      <w:lang w:eastAsia="ru-RU"/>
    </w:rPr>
  </w:style>
  <w:style w:type="numbering" w:customStyle="1" w:styleId="NoList1">
    <w:name w:val="No List1"/>
    <w:next w:val="NoList"/>
    <w:uiPriority w:val="99"/>
    <w:semiHidden/>
    <w:unhideWhenUsed/>
    <w:rsid w:val="00264FD9"/>
  </w:style>
  <w:style w:type="paragraph" w:styleId="NormalWeb">
    <w:name w:val="Normal (Web)"/>
    <w:basedOn w:val="Normal"/>
    <w:uiPriority w:val="99"/>
    <w:unhideWhenUsed/>
    <w:rsid w:val="00264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264FD9"/>
    <w:rPr>
      <w:color w:val="0000FF"/>
      <w:u w:val="single"/>
    </w:rPr>
  </w:style>
  <w:style w:type="character" w:styleId="FollowedHyperlink">
    <w:name w:val="FollowedHyperlink"/>
    <w:basedOn w:val="DefaultParagraphFont"/>
    <w:uiPriority w:val="99"/>
    <w:semiHidden/>
    <w:unhideWhenUsed/>
    <w:rsid w:val="00264FD9"/>
    <w:rPr>
      <w:color w:val="800080"/>
      <w:u w:val="single"/>
    </w:rPr>
  </w:style>
  <w:style w:type="character" w:styleId="Strong">
    <w:name w:val="Strong"/>
    <w:basedOn w:val="DefaultParagraphFont"/>
    <w:uiPriority w:val="22"/>
    <w:qFormat/>
    <w:rsid w:val="00264FD9"/>
    <w:rPr>
      <w:b/>
      <w:bCs/>
    </w:rPr>
  </w:style>
  <w:style w:type="character" w:styleId="Emphasis">
    <w:name w:val="Emphasis"/>
    <w:basedOn w:val="DefaultParagraphFont"/>
    <w:uiPriority w:val="20"/>
    <w:qFormat/>
    <w:rsid w:val="00264F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414524">
      <w:bodyDiv w:val="1"/>
      <w:marLeft w:val="0"/>
      <w:marRight w:val="0"/>
      <w:marTop w:val="0"/>
      <w:marBottom w:val="0"/>
      <w:divBdr>
        <w:top w:val="none" w:sz="0" w:space="0" w:color="auto"/>
        <w:left w:val="none" w:sz="0" w:space="0" w:color="auto"/>
        <w:bottom w:val="none" w:sz="0" w:space="0" w:color="auto"/>
        <w:right w:val="none" w:sz="0" w:space="0" w:color="auto"/>
      </w:divBdr>
      <w:divsChild>
        <w:div w:id="2125222309">
          <w:marLeft w:val="0"/>
          <w:marRight w:val="0"/>
          <w:marTop w:val="0"/>
          <w:marBottom w:val="0"/>
          <w:divBdr>
            <w:top w:val="none" w:sz="0" w:space="0" w:color="auto"/>
            <w:left w:val="none" w:sz="0" w:space="0" w:color="auto"/>
            <w:bottom w:val="none" w:sz="0" w:space="0" w:color="auto"/>
            <w:right w:val="none" w:sz="0" w:space="0" w:color="auto"/>
          </w:divBdr>
          <w:divsChild>
            <w:div w:id="1638991645">
              <w:marLeft w:val="0"/>
              <w:marRight w:val="0"/>
              <w:marTop w:val="0"/>
              <w:marBottom w:val="300"/>
              <w:divBdr>
                <w:top w:val="none" w:sz="0" w:space="0" w:color="auto"/>
                <w:left w:val="none" w:sz="0" w:space="0" w:color="auto"/>
                <w:bottom w:val="none" w:sz="0" w:space="0" w:color="auto"/>
                <w:right w:val="none" w:sz="0" w:space="0" w:color="auto"/>
              </w:divBdr>
              <w:divsChild>
                <w:div w:id="865100723">
                  <w:marLeft w:val="0"/>
                  <w:marRight w:val="0"/>
                  <w:marTop w:val="0"/>
                  <w:marBottom w:val="0"/>
                  <w:divBdr>
                    <w:top w:val="single" w:sz="6" w:space="10" w:color="AAAAAA"/>
                    <w:left w:val="single" w:sz="6" w:space="10" w:color="AAAAAA"/>
                    <w:bottom w:val="single" w:sz="6" w:space="10" w:color="AAAAAA"/>
                    <w:right w:val="single" w:sz="6" w:space="10" w:color="AAAAAA"/>
                  </w:divBdr>
                  <w:divsChild>
                    <w:div w:id="291524612">
                      <w:marLeft w:val="0"/>
                      <w:marRight w:val="0"/>
                      <w:marTop w:val="0"/>
                      <w:marBottom w:val="0"/>
                      <w:divBdr>
                        <w:top w:val="none" w:sz="0" w:space="0" w:color="auto"/>
                        <w:left w:val="none" w:sz="0" w:space="0" w:color="auto"/>
                        <w:bottom w:val="none" w:sz="0" w:space="0" w:color="auto"/>
                        <w:right w:val="none" w:sz="0" w:space="0" w:color="auto"/>
                      </w:divBdr>
                      <w:divsChild>
                        <w:div w:id="1753500938">
                          <w:marLeft w:val="0"/>
                          <w:marRight w:val="0"/>
                          <w:marTop w:val="0"/>
                          <w:marBottom w:val="0"/>
                          <w:divBdr>
                            <w:top w:val="none" w:sz="0" w:space="0" w:color="auto"/>
                            <w:left w:val="none" w:sz="0" w:space="0" w:color="auto"/>
                            <w:bottom w:val="none" w:sz="0" w:space="0" w:color="auto"/>
                            <w:right w:val="none" w:sz="0" w:space="0" w:color="auto"/>
                          </w:divBdr>
                        </w:div>
                        <w:div w:id="459423756">
                          <w:marLeft w:val="0"/>
                          <w:marRight w:val="0"/>
                          <w:marTop w:val="0"/>
                          <w:marBottom w:val="0"/>
                          <w:divBdr>
                            <w:top w:val="none" w:sz="0" w:space="0" w:color="auto"/>
                            <w:left w:val="none" w:sz="0" w:space="0" w:color="auto"/>
                            <w:bottom w:val="none" w:sz="0" w:space="0" w:color="auto"/>
                            <w:right w:val="none" w:sz="0" w:space="0" w:color="auto"/>
                          </w:divBdr>
                          <w:divsChild>
                            <w:div w:id="95640731">
                              <w:marLeft w:val="0"/>
                              <w:marRight w:val="0"/>
                              <w:marTop w:val="0"/>
                              <w:marBottom w:val="0"/>
                              <w:divBdr>
                                <w:top w:val="none" w:sz="0" w:space="0" w:color="auto"/>
                                <w:left w:val="none" w:sz="0" w:space="0" w:color="auto"/>
                                <w:bottom w:val="none" w:sz="0" w:space="0" w:color="auto"/>
                                <w:right w:val="none" w:sz="0" w:space="0" w:color="auto"/>
                              </w:divBdr>
                            </w:div>
                            <w:div w:id="1481078386">
                              <w:marLeft w:val="0"/>
                              <w:marRight w:val="0"/>
                              <w:marTop w:val="0"/>
                              <w:marBottom w:val="0"/>
                              <w:divBdr>
                                <w:top w:val="none" w:sz="0" w:space="0" w:color="auto"/>
                                <w:left w:val="none" w:sz="0" w:space="0" w:color="auto"/>
                                <w:bottom w:val="none" w:sz="0" w:space="0" w:color="auto"/>
                                <w:right w:val="none" w:sz="0" w:space="0" w:color="auto"/>
                              </w:divBdr>
                            </w:div>
                          </w:divsChild>
                        </w:div>
                        <w:div w:id="1123695352">
                          <w:marLeft w:val="0"/>
                          <w:marRight w:val="0"/>
                          <w:marTop w:val="0"/>
                          <w:marBottom w:val="0"/>
                          <w:divBdr>
                            <w:top w:val="none" w:sz="0" w:space="0" w:color="auto"/>
                            <w:left w:val="none" w:sz="0" w:space="0" w:color="auto"/>
                            <w:bottom w:val="none" w:sz="0" w:space="0" w:color="auto"/>
                            <w:right w:val="none" w:sz="0" w:space="0" w:color="auto"/>
                          </w:divBdr>
                          <w:divsChild>
                            <w:div w:id="512688226">
                              <w:marLeft w:val="0"/>
                              <w:marRight w:val="0"/>
                              <w:marTop w:val="0"/>
                              <w:marBottom w:val="0"/>
                              <w:divBdr>
                                <w:top w:val="none" w:sz="0" w:space="0" w:color="auto"/>
                                <w:left w:val="none" w:sz="0" w:space="0" w:color="auto"/>
                                <w:bottom w:val="none" w:sz="0" w:space="0" w:color="auto"/>
                                <w:right w:val="none" w:sz="0" w:space="0" w:color="auto"/>
                              </w:divBdr>
                            </w:div>
                            <w:div w:id="1130903591">
                              <w:marLeft w:val="0"/>
                              <w:marRight w:val="0"/>
                              <w:marTop w:val="0"/>
                              <w:marBottom w:val="0"/>
                              <w:divBdr>
                                <w:top w:val="none" w:sz="0" w:space="0" w:color="auto"/>
                                <w:left w:val="none" w:sz="0" w:space="0" w:color="auto"/>
                                <w:bottom w:val="none" w:sz="0" w:space="0" w:color="auto"/>
                                <w:right w:val="none" w:sz="0" w:space="0" w:color="auto"/>
                              </w:divBdr>
                            </w:div>
                          </w:divsChild>
                        </w:div>
                        <w:div w:id="765613619">
                          <w:marLeft w:val="0"/>
                          <w:marRight w:val="0"/>
                          <w:marTop w:val="0"/>
                          <w:marBottom w:val="0"/>
                          <w:divBdr>
                            <w:top w:val="none" w:sz="0" w:space="0" w:color="auto"/>
                            <w:left w:val="none" w:sz="0" w:space="0" w:color="auto"/>
                            <w:bottom w:val="none" w:sz="0" w:space="0" w:color="auto"/>
                            <w:right w:val="none" w:sz="0" w:space="0" w:color="auto"/>
                          </w:divBdr>
                          <w:divsChild>
                            <w:div w:id="12811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36302">
                      <w:marLeft w:val="0"/>
                      <w:marRight w:val="0"/>
                      <w:marTop w:val="0"/>
                      <w:marBottom w:val="0"/>
                      <w:divBdr>
                        <w:top w:val="none" w:sz="0" w:space="0" w:color="auto"/>
                        <w:left w:val="none" w:sz="0" w:space="0" w:color="auto"/>
                        <w:bottom w:val="none" w:sz="0" w:space="0" w:color="auto"/>
                        <w:right w:val="none" w:sz="0" w:space="0" w:color="auto"/>
                      </w:divBdr>
                      <w:divsChild>
                        <w:div w:id="1283414673">
                          <w:marLeft w:val="0"/>
                          <w:marRight w:val="0"/>
                          <w:marTop w:val="0"/>
                          <w:marBottom w:val="0"/>
                          <w:divBdr>
                            <w:top w:val="none" w:sz="0" w:space="0" w:color="auto"/>
                            <w:left w:val="none" w:sz="0" w:space="0" w:color="auto"/>
                            <w:bottom w:val="none" w:sz="0" w:space="0" w:color="auto"/>
                            <w:right w:val="none" w:sz="0" w:space="0" w:color="auto"/>
                          </w:divBdr>
                          <w:divsChild>
                            <w:div w:id="972251431">
                              <w:marLeft w:val="0"/>
                              <w:marRight w:val="0"/>
                              <w:marTop w:val="0"/>
                              <w:marBottom w:val="0"/>
                              <w:divBdr>
                                <w:top w:val="none" w:sz="0" w:space="0" w:color="auto"/>
                                <w:left w:val="none" w:sz="0" w:space="0" w:color="auto"/>
                                <w:bottom w:val="none" w:sz="0" w:space="0" w:color="auto"/>
                                <w:right w:val="none" w:sz="0" w:space="0" w:color="auto"/>
                              </w:divBdr>
                            </w:div>
                            <w:div w:id="1053775793">
                              <w:marLeft w:val="0"/>
                              <w:marRight w:val="0"/>
                              <w:marTop w:val="0"/>
                              <w:marBottom w:val="0"/>
                              <w:divBdr>
                                <w:top w:val="none" w:sz="0" w:space="0" w:color="auto"/>
                                <w:left w:val="none" w:sz="0" w:space="0" w:color="auto"/>
                                <w:bottom w:val="none" w:sz="0" w:space="0" w:color="auto"/>
                                <w:right w:val="none" w:sz="0" w:space="0" w:color="auto"/>
                              </w:divBdr>
                            </w:div>
                          </w:divsChild>
                        </w:div>
                        <w:div w:id="1867059707">
                          <w:marLeft w:val="0"/>
                          <w:marRight w:val="0"/>
                          <w:marTop w:val="0"/>
                          <w:marBottom w:val="0"/>
                          <w:divBdr>
                            <w:top w:val="none" w:sz="0" w:space="0" w:color="auto"/>
                            <w:left w:val="none" w:sz="0" w:space="0" w:color="auto"/>
                            <w:bottom w:val="none" w:sz="0" w:space="0" w:color="auto"/>
                            <w:right w:val="none" w:sz="0" w:space="0" w:color="auto"/>
                          </w:divBdr>
                          <w:divsChild>
                            <w:div w:id="269549645">
                              <w:marLeft w:val="0"/>
                              <w:marRight w:val="0"/>
                              <w:marTop w:val="0"/>
                              <w:marBottom w:val="0"/>
                              <w:divBdr>
                                <w:top w:val="none" w:sz="0" w:space="0" w:color="auto"/>
                                <w:left w:val="none" w:sz="0" w:space="0" w:color="auto"/>
                                <w:bottom w:val="none" w:sz="0" w:space="0" w:color="auto"/>
                                <w:right w:val="none" w:sz="0" w:space="0" w:color="auto"/>
                              </w:divBdr>
                            </w:div>
                            <w:div w:id="18972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38458">
          <w:marLeft w:val="0"/>
          <w:marRight w:val="0"/>
          <w:marTop w:val="0"/>
          <w:marBottom w:val="180"/>
          <w:divBdr>
            <w:top w:val="none" w:sz="0" w:space="0" w:color="auto"/>
            <w:left w:val="dotted" w:sz="6" w:space="9" w:color="AAAAAA"/>
            <w:bottom w:val="none" w:sz="0" w:space="0" w:color="auto"/>
            <w:right w:val="none" w:sz="0" w:space="0" w:color="auto"/>
          </w:divBdr>
          <w:divsChild>
            <w:div w:id="1507016962">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i.ru/klinicheskie-rekomendatsii/mukopolisakharidoz-iv-tipa-u-detej_14089/" TargetMode="External"/><Relationship Id="rId18" Type="http://schemas.openxmlformats.org/officeDocument/2006/relationships/hyperlink" Target="https://medi.ru/klinicheskie-rekomendatsii/mukopolisakharidoz-iv-tipa-u-detej_14089/" TargetMode="External"/><Relationship Id="rId26" Type="http://schemas.openxmlformats.org/officeDocument/2006/relationships/hyperlink" Target="https://www.ncbi.nlm.nih.gov/pubmed/?term=Harmatz%20P%5BAuthor%5D&amp;cauthor=true&amp;cauthor_uid=23580366" TargetMode="External"/><Relationship Id="rId39" Type="http://schemas.openxmlformats.org/officeDocument/2006/relationships/hyperlink" Target="https://www.ncbi.nlm.nih.gov/pubmed/?term=Mackenzie%20WG%5BAuthor%5D&amp;cauthor=true&amp;cauthor_uid=23385297" TargetMode="External"/><Relationship Id="rId3" Type="http://schemas.microsoft.com/office/2007/relationships/stylesWithEffects" Target="stylesWithEffects.xml"/><Relationship Id="rId21" Type="http://schemas.openxmlformats.org/officeDocument/2006/relationships/hyperlink" Target="https://medi.ru/klinicheskie-rekomendatsii/mukopolisakharidoz-iv-tipa-u-detej_14089/" TargetMode="External"/><Relationship Id="rId34" Type="http://schemas.openxmlformats.org/officeDocument/2006/relationships/hyperlink" Target="https://www.ncbi.nlm.nih.gov/pubmed/?term=Lampe%20C%5BAuthor%5D&amp;cauthor=true&amp;cauthor_uid=23385297" TargetMode="External"/><Relationship Id="rId42" Type="http://schemas.openxmlformats.org/officeDocument/2006/relationships/hyperlink" Target="https://www.ncbi.nlm.nih.gov/pubmed/23385297" TargetMode="External"/><Relationship Id="rId47" Type="http://schemas.openxmlformats.org/officeDocument/2006/relationships/hyperlink" Target="javascript:void(0);" TargetMode="External"/><Relationship Id="rId7" Type="http://schemas.openxmlformats.org/officeDocument/2006/relationships/hyperlink" Target="https://medi.ru/klinicheskie-rekomendatsii/mukopolisakharidoz-iv-tipa-u-detej_14089/" TargetMode="External"/><Relationship Id="rId12" Type="http://schemas.openxmlformats.org/officeDocument/2006/relationships/hyperlink" Target="https://medi.ru/klinicheskie-rekomendatsii/mukopolisakharidoz-iv-tipa-u-detej_14089/" TargetMode="External"/><Relationship Id="rId17" Type="http://schemas.openxmlformats.org/officeDocument/2006/relationships/hyperlink" Target="https://medi.ru/klinicheskie-rekomendatsii/mukopolisakharidoz-iv-tipa-u-detej_14089/" TargetMode="External"/><Relationship Id="rId25" Type="http://schemas.openxmlformats.org/officeDocument/2006/relationships/hyperlink" Target="https://www.ncbi.nlm.nih.gov/pubmed/?term=Scarpa%20M%5BAuthor%5D&amp;cauthor=true&amp;cauthor_uid=23580366" TargetMode="External"/><Relationship Id="rId33" Type="http://schemas.openxmlformats.org/officeDocument/2006/relationships/hyperlink" Target="https://www.ncbi.nlm.nih.gov/pubmed/?term=Theroux%20MC%5BAuthor%5D&amp;cauthor=true&amp;cauthor_uid=23385297" TargetMode="External"/><Relationship Id="rId38" Type="http://schemas.openxmlformats.org/officeDocument/2006/relationships/hyperlink" Target="https://www.ncbi.nlm.nih.gov/pubmed/?term=Beck%20M%5BAuthor%5D&amp;cauthor=true&amp;cauthor_uid=23385297" TargetMode="External"/><Relationship Id="rId46"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https://medi.ru/klinicheskie-rekomendatsii/mukopolisakharidoz-iv-tipa-u-detej_14089/" TargetMode="External"/><Relationship Id="rId20" Type="http://schemas.openxmlformats.org/officeDocument/2006/relationships/hyperlink" Target="https://medi.ru/klinicheskie-rekomendatsii/mukopolisakharidoz-iv-tipa-u-detej_14089/" TargetMode="External"/><Relationship Id="rId29" Type="http://schemas.openxmlformats.org/officeDocument/2006/relationships/hyperlink" Target="https://www.ncbi.nlm.nih.gov/pubmed/?term=Lampe%20C%5BAuthor%5D&amp;cauthor=true&amp;cauthor_uid=23580366" TargetMode="External"/><Relationship Id="rId41" Type="http://schemas.openxmlformats.org/officeDocument/2006/relationships/hyperlink" Target="https://www.ncbi.nlm.nih.gov/pubmed/?term=Harmatz%20PR%5BAuthor%5D&amp;cauthor=true&amp;cauthor_uid=23385297" TargetMode="External"/><Relationship Id="rId1" Type="http://schemas.openxmlformats.org/officeDocument/2006/relationships/numbering" Target="numbering.xml"/><Relationship Id="rId6" Type="http://schemas.openxmlformats.org/officeDocument/2006/relationships/hyperlink" Target="https://medi.ru/klinicheskie-rekomendatsii/mukopolisakharidoz-iv-tipa-u-detej_14089/" TargetMode="External"/><Relationship Id="rId11" Type="http://schemas.openxmlformats.org/officeDocument/2006/relationships/hyperlink" Target="https://medi.ru/klinicheskie-rekomendatsii/mukopolisakharidoz-iv-tipa-u-detej_14089/" TargetMode="External"/><Relationship Id="rId24" Type="http://schemas.openxmlformats.org/officeDocument/2006/relationships/hyperlink" Target="https://www.ncbi.nlm.nih.gov/pubmed/?term=M%C3%BCller-Forell%20W%5BAuthor%5D&amp;cauthor=true&amp;cauthor_uid=23580366" TargetMode="External"/><Relationship Id="rId32" Type="http://schemas.openxmlformats.org/officeDocument/2006/relationships/hyperlink" Target="https://www.ncbi.nlm.nih.gov/pubmed/?term=Martin%20KW%5BAuthor%5D&amp;cauthor=true&amp;cauthor_uid=23385297" TargetMode="External"/><Relationship Id="rId37" Type="http://schemas.openxmlformats.org/officeDocument/2006/relationships/hyperlink" Target="https://www.ncbi.nlm.nih.gov/pubmed/?term=Lampe%20CG%5BAuthor%5D&amp;cauthor=true&amp;cauthor_uid=23385297" TargetMode="External"/><Relationship Id="rId40" Type="http://schemas.openxmlformats.org/officeDocument/2006/relationships/hyperlink" Target="https://www.ncbi.nlm.nih.gov/pubmed/?term=Hendriksz%20CJ%5BAuthor%5D&amp;cauthor=true&amp;cauthor_uid=23385297" TargetMode="External"/><Relationship Id="rId45"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https://medi.ru/klinicheskie-rekomendatsii/mukopolisakharidoz-iv-tipa-u-detej_14089/" TargetMode="External"/><Relationship Id="rId23" Type="http://schemas.openxmlformats.org/officeDocument/2006/relationships/hyperlink" Target="https://www.ncbi.nlm.nih.gov/pubmed/?term=Lampe%20CG%5BAuthor%5D&amp;cauthor=true&amp;cauthor_uid=23580366" TargetMode="External"/><Relationship Id="rId28" Type="http://schemas.openxmlformats.org/officeDocument/2006/relationships/hyperlink" Target="https://www.ncbi.nlm.nih.gov/pubmed/?term=Beck%20M%5BAuthor%5D&amp;cauthor=true&amp;cauthor_uid=23580366" TargetMode="External"/><Relationship Id="rId36" Type="http://schemas.openxmlformats.org/officeDocument/2006/relationships/hyperlink" Target="https://www.ncbi.nlm.nih.gov/pubmed/?term=Shediac%20R%5BAuthor%5D&amp;cauthor=true&amp;cauthor_uid=23385297" TargetMode="External"/><Relationship Id="rId49" Type="http://schemas.openxmlformats.org/officeDocument/2006/relationships/theme" Target="theme/theme1.xml"/><Relationship Id="rId10" Type="http://schemas.openxmlformats.org/officeDocument/2006/relationships/hyperlink" Target="https://medi.ru/klinicheskie-rekomendatsii/mukopolisakharidoz-iv-tipa-u-detej_14089/" TargetMode="External"/><Relationship Id="rId19" Type="http://schemas.openxmlformats.org/officeDocument/2006/relationships/hyperlink" Target="https://medi.ru/klinicheskie-rekomendatsii/mukopolisakharidoz-iv-tipa-u-detej_14089/" TargetMode="External"/><Relationship Id="rId31" Type="http://schemas.openxmlformats.org/officeDocument/2006/relationships/hyperlink" Target="https://www.ncbi.nlm.nih.gov/pubmed/?term=Solanki%20GA%5BAuthor%5D&amp;cauthor=true&amp;cauthor_uid=23385297" TargetMode="External"/><Relationship Id="rId44"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s://medi.ru/klinicheskie-rekomendatsii/mukopolisakharidoz-iv-tipa-u-detej_14089/" TargetMode="External"/><Relationship Id="rId14" Type="http://schemas.openxmlformats.org/officeDocument/2006/relationships/hyperlink" Target="https://medi.ru/klinicheskie-rekomendatsii/mukopolisakharidoz-iv-tipa-u-detej_14089/" TargetMode="External"/><Relationship Id="rId22" Type="http://schemas.openxmlformats.org/officeDocument/2006/relationships/hyperlink" Target="https://www.ncbi.nlm.nih.gov/pubmed/?term=M%C3%B6llmann%20C%5BAuthor%5D&amp;cauthor=true&amp;cauthor_uid=23580366" TargetMode="External"/><Relationship Id="rId27" Type="http://schemas.openxmlformats.org/officeDocument/2006/relationships/hyperlink" Target="https://www.ncbi.nlm.nih.gov/pubmed/?term=Schwarz%20M%5BAuthor%5D&amp;cauthor=true&amp;cauthor_uid=23580366" TargetMode="External"/><Relationship Id="rId30" Type="http://schemas.openxmlformats.org/officeDocument/2006/relationships/hyperlink" Target="https://www.ncbi.nlm.nih.gov/pubmed/23580366" TargetMode="External"/><Relationship Id="rId35" Type="http://schemas.openxmlformats.org/officeDocument/2006/relationships/hyperlink" Target="https://www.ncbi.nlm.nih.gov/pubmed/?term=White%20KK%5BAuthor%5D&amp;cauthor=true&amp;cauthor_uid=23385297" TargetMode="External"/><Relationship Id="rId43" Type="http://schemas.openxmlformats.org/officeDocument/2006/relationships/hyperlink" Target="javascript:void(0);" TargetMode="External"/><Relationship Id="rId48" Type="http://schemas.openxmlformats.org/officeDocument/2006/relationships/fontTable" Target="fontTable.xml"/><Relationship Id="rId8" Type="http://schemas.openxmlformats.org/officeDocument/2006/relationships/hyperlink" Target="https://medi.ru/klinicheskie-rekomendatsii/mukopolisakharidoz-iv-tipa-u-detej_14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5803</Words>
  <Characters>33079</Characters>
  <Application>Microsoft Office Word</Application>
  <DocSecurity>0</DocSecurity>
  <Lines>275</Lines>
  <Paragraphs>77</Paragraphs>
  <ScaleCrop>false</ScaleCrop>
  <Company/>
  <LinksUpToDate>false</LinksUpToDate>
  <CharactersWithSpaces>38805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Kotova UV</dc:creator>
  <cp:keywords/>
  <dc:description/>
  <cp:lastModifiedBy>Kotova UV</cp:lastModifiedBy>
  <cp:revision>2</cp:revision>
  <dcterms:created xsi:type="dcterms:W3CDTF">2018-09-15T05:57:00Z</dcterms:created>
  <dcterms:modified xsi:type="dcterms:W3CDTF">2018-09-15T05:58:00Z</dcterms:modified>
</cp:coreProperties>
</file>